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AA7150F" w:rsidR="008A22CF" w:rsidRPr="0086264E" w:rsidRDefault="008A22CF" w:rsidP="008A22CF">
      <w:pPr>
        <w:pStyle w:val="3GPPHeader"/>
        <w:spacing w:after="60"/>
      </w:pPr>
      <w:bookmarkStart w:id="0" w:name="_Hlk487029736"/>
      <w:bookmarkEnd w:id="0"/>
      <w:r w:rsidRPr="0086264E">
        <w:t>3GPP TSG-RAN WG4</w:t>
      </w:r>
      <w:r w:rsidR="001D4850" w:rsidRPr="0086264E">
        <w:t xml:space="preserve"> Meeting</w:t>
      </w:r>
      <w:r w:rsidR="005071CC" w:rsidRPr="0086264E">
        <w:t xml:space="preserve"> </w:t>
      </w:r>
      <w:r w:rsidR="005D1E89" w:rsidRPr="0086264E">
        <w:t>#</w:t>
      </w:r>
      <w:r w:rsidR="00421E11" w:rsidRPr="0086264E">
        <w:t>99-e</w:t>
      </w:r>
      <w:r w:rsidR="00421E11" w:rsidRPr="0086264E">
        <w:tab/>
      </w:r>
      <w:r w:rsidR="004B60B9" w:rsidRPr="0086264E">
        <w:rPr>
          <w:szCs w:val="24"/>
        </w:rPr>
        <w:t>R4-</w:t>
      </w:r>
      <w:r w:rsidR="00216E7B" w:rsidRPr="0086264E">
        <w:rPr>
          <w:szCs w:val="24"/>
        </w:rPr>
        <w:t>2</w:t>
      </w:r>
      <w:r w:rsidR="00C86956" w:rsidRPr="0086264E">
        <w:rPr>
          <w:szCs w:val="24"/>
        </w:rPr>
        <w:t>1</w:t>
      </w:r>
      <w:r w:rsidR="00D65C36">
        <w:rPr>
          <w:szCs w:val="24"/>
        </w:rPr>
        <w:t>10643</w:t>
      </w:r>
    </w:p>
    <w:p w14:paraId="500197F1" w14:textId="18509EDB" w:rsidR="005D1E89" w:rsidRPr="0086264E" w:rsidRDefault="00757351" w:rsidP="005D1E89">
      <w:pPr>
        <w:pStyle w:val="3GPPHeader"/>
      </w:pPr>
      <w:bookmarkStart w:id="1" w:name="OLE_LINK3"/>
      <w:bookmarkStart w:id="2" w:name="OLE_LINK4"/>
      <w:r w:rsidRPr="0086264E">
        <w:t>Electronic Meeting</w:t>
      </w:r>
      <w:r w:rsidR="00526BF8" w:rsidRPr="0086264E">
        <w:t xml:space="preserve">, </w:t>
      </w:r>
      <w:r w:rsidR="00A4375A" w:rsidRPr="0086264E">
        <w:t>1</w:t>
      </w:r>
      <w:r w:rsidR="00AA222D" w:rsidRPr="0086264E">
        <w:t>9</w:t>
      </w:r>
      <w:r w:rsidR="00CC4A4A" w:rsidRPr="0086264E">
        <w:t xml:space="preserve"> </w:t>
      </w:r>
      <w:r w:rsidR="00AA222D" w:rsidRPr="0086264E">
        <w:t>May</w:t>
      </w:r>
      <w:r w:rsidR="00615DC1" w:rsidRPr="0086264E">
        <w:t xml:space="preserve"> </w:t>
      </w:r>
      <w:r w:rsidR="00526BF8" w:rsidRPr="0086264E">
        <w:t xml:space="preserve">– </w:t>
      </w:r>
      <w:r w:rsidR="00AA222D" w:rsidRPr="0086264E">
        <w:t>27</w:t>
      </w:r>
      <w:r w:rsidR="005D1E89" w:rsidRPr="0086264E">
        <w:t xml:space="preserve"> </w:t>
      </w:r>
      <w:r w:rsidR="00AA222D" w:rsidRPr="0086264E">
        <w:t>May</w:t>
      </w:r>
      <w:r w:rsidR="005D1E89" w:rsidRPr="0086264E">
        <w:t xml:space="preserve"> 20</w:t>
      </w:r>
      <w:r w:rsidR="00216E7B" w:rsidRPr="0086264E">
        <w:t>2</w:t>
      </w:r>
      <w:r w:rsidR="00CC4A4A" w:rsidRPr="0086264E">
        <w:t>1</w:t>
      </w:r>
    </w:p>
    <w:bookmarkEnd w:id="1"/>
    <w:bookmarkEnd w:id="2"/>
    <w:p w14:paraId="65F55581" w14:textId="77777777" w:rsidR="008A22CF" w:rsidRPr="0086264E" w:rsidRDefault="008A22CF" w:rsidP="008A22CF">
      <w:pPr>
        <w:pStyle w:val="3GPPHeader"/>
      </w:pPr>
    </w:p>
    <w:p w14:paraId="0FDE225D" w14:textId="70B8DED5" w:rsidR="008A22CF" w:rsidRPr="0086264E" w:rsidRDefault="008A22CF" w:rsidP="008A22CF">
      <w:pPr>
        <w:pStyle w:val="3GPPHeader"/>
        <w:rPr>
          <w:sz w:val="22"/>
        </w:rPr>
      </w:pPr>
      <w:r w:rsidRPr="0086264E">
        <w:rPr>
          <w:sz w:val="22"/>
        </w:rPr>
        <w:t>Agenda Item:</w:t>
      </w:r>
      <w:r w:rsidRPr="0086264E">
        <w:rPr>
          <w:sz w:val="22"/>
        </w:rPr>
        <w:tab/>
      </w:r>
      <w:r w:rsidR="00B01ABF" w:rsidRPr="0086264E">
        <w:rPr>
          <w:sz w:val="22"/>
        </w:rPr>
        <w:t>9.8.5.2</w:t>
      </w:r>
    </w:p>
    <w:p w14:paraId="57D8FDDC" w14:textId="59E8C7E0" w:rsidR="008A22CF" w:rsidRPr="0086264E" w:rsidRDefault="008A22CF" w:rsidP="008A22CF">
      <w:pPr>
        <w:pStyle w:val="3GPPHeader"/>
        <w:rPr>
          <w:sz w:val="22"/>
        </w:rPr>
      </w:pPr>
      <w:r w:rsidRPr="0086264E">
        <w:rPr>
          <w:sz w:val="22"/>
        </w:rPr>
        <w:t>Source:</w:t>
      </w:r>
      <w:r w:rsidRPr="0086264E">
        <w:rPr>
          <w:sz w:val="22"/>
        </w:rPr>
        <w:tab/>
        <w:t>Ericsson</w:t>
      </w:r>
    </w:p>
    <w:p w14:paraId="3A8FC3FA" w14:textId="24886F78" w:rsidR="008A22CF" w:rsidRPr="0086264E" w:rsidRDefault="008A22CF" w:rsidP="00DF5A49">
      <w:pPr>
        <w:pStyle w:val="3GPPHeader"/>
        <w:ind w:left="1701" w:hanging="1701"/>
        <w:rPr>
          <w:sz w:val="22"/>
        </w:rPr>
      </w:pPr>
      <w:r w:rsidRPr="0086264E">
        <w:rPr>
          <w:sz w:val="22"/>
        </w:rPr>
        <w:t>Title:</w:t>
      </w:r>
      <w:r w:rsidRPr="0086264E">
        <w:rPr>
          <w:sz w:val="22"/>
        </w:rPr>
        <w:tab/>
      </w:r>
      <w:r w:rsidR="00C70FC2" w:rsidRPr="0086264E">
        <w:rPr>
          <w:sz w:val="22"/>
        </w:rPr>
        <w:t>UE demodulation requirements for HST FR2</w:t>
      </w:r>
    </w:p>
    <w:p w14:paraId="385E2C9B" w14:textId="21744E36" w:rsidR="008A22CF" w:rsidRPr="0086264E" w:rsidRDefault="008A22CF" w:rsidP="008A22CF">
      <w:pPr>
        <w:pStyle w:val="3GPPHeader"/>
        <w:rPr>
          <w:sz w:val="22"/>
        </w:rPr>
      </w:pPr>
      <w:r w:rsidRPr="0086264E">
        <w:rPr>
          <w:sz w:val="22"/>
        </w:rPr>
        <w:t>Document for:</w:t>
      </w:r>
      <w:r w:rsidRPr="0086264E">
        <w:rPr>
          <w:sz w:val="22"/>
        </w:rPr>
        <w:tab/>
      </w:r>
      <w:r w:rsidR="00C70FC2" w:rsidRPr="0086264E">
        <w:rPr>
          <w:sz w:val="22"/>
        </w:rPr>
        <w:t>Discussion</w:t>
      </w:r>
    </w:p>
    <w:p w14:paraId="1DE8240F" w14:textId="05E944EA" w:rsidR="009B01F8" w:rsidRPr="0086264E" w:rsidRDefault="009B01F8" w:rsidP="009B01F8">
      <w:pPr>
        <w:pStyle w:val="Heading1"/>
        <w:rPr>
          <w:lang w:val="en-US"/>
        </w:rPr>
      </w:pPr>
      <w:r w:rsidRPr="0086264E">
        <w:rPr>
          <w:lang w:val="en-US"/>
        </w:rPr>
        <w:t>1</w:t>
      </w:r>
      <w:r w:rsidRPr="0086264E">
        <w:rPr>
          <w:lang w:val="en-US"/>
        </w:rPr>
        <w:tab/>
        <w:t>Introduction</w:t>
      </w:r>
    </w:p>
    <w:p w14:paraId="52E29AF2" w14:textId="09615331" w:rsidR="00CD628F" w:rsidRPr="0086264E" w:rsidRDefault="000E6567" w:rsidP="00C70FC2">
      <w:r w:rsidRPr="0086264E">
        <w:t>RAN4#98</w:t>
      </w:r>
      <w:r w:rsidR="00B01ABF" w:rsidRPr="0086264E">
        <w:t>bis</w:t>
      </w:r>
      <w:r w:rsidR="00A90A1D" w:rsidRPr="0086264E">
        <w:t>-e</w:t>
      </w:r>
      <w:r w:rsidRPr="0086264E">
        <w:t xml:space="preserve"> agreed with the way forward on</w:t>
      </w:r>
      <w:r w:rsidR="009C1318" w:rsidRPr="009C1318">
        <w:t xml:space="preserve"> </w:t>
      </w:r>
      <w:r w:rsidR="009C1318">
        <w:t>the UE/BS d</w:t>
      </w:r>
      <w:r w:rsidR="009C1318" w:rsidRPr="009C1318">
        <w:t>emodulation requirement</w:t>
      </w:r>
      <w:r w:rsidR="00CE0550">
        <w:t>s</w:t>
      </w:r>
      <w:r w:rsidR="009C1318" w:rsidRPr="009C1318">
        <w:t xml:space="preserve"> for FR2 HST</w:t>
      </w:r>
      <w:r w:rsidRPr="0086264E">
        <w:t xml:space="preserve"> </w:t>
      </w:r>
      <w:r w:rsidR="00052BC3" w:rsidRPr="0086264E">
        <w:fldChar w:fldCharType="begin"/>
      </w:r>
      <w:r w:rsidR="00052BC3" w:rsidRPr="0086264E">
        <w:instrText xml:space="preserve"> REF _Ref66694589 \r \h </w:instrText>
      </w:r>
      <w:r w:rsidR="00052BC3" w:rsidRPr="0086264E">
        <w:fldChar w:fldCharType="separate"/>
      </w:r>
      <w:r w:rsidR="00D55963" w:rsidRPr="0086264E">
        <w:t>[1]</w:t>
      </w:r>
      <w:r w:rsidR="00052BC3" w:rsidRPr="0086264E">
        <w:fldChar w:fldCharType="end"/>
      </w:r>
      <w:r w:rsidRPr="0086264E">
        <w:t>.</w:t>
      </w:r>
      <w:r w:rsidR="00BF2903" w:rsidRPr="0086264E">
        <w:t xml:space="preserve"> This contribution discusses the open issues </w:t>
      </w:r>
      <w:r w:rsidR="000F680E" w:rsidRPr="0086264E">
        <w:t>related to</w:t>
      </w:r>
      <w:r w:rsidR="00BF2903" w:rsidRPr="0086264E">
        <w:t xml:space="preserve"> UE demodulation requirements, i.e., </w:t>
      </w:r>
      <w:r w:rsidR="001D30AB">
        <w:t xml:space="preserve">reference symbol assumption and test setup. </w:t>
      </w:r>
    </w:p>
    <w:p w14:paraId="2ABB6BFF" w14:textId="1EC1CC56" w:rsidR="00477927" w:rsidRPr="0086264E" w:rsidRDefault="009B01F8" w:rsidP="00220A99">
      <w:pPr>
        <w:pStyle w:val="Heading1"/>
        <w:rPr>
          <w:lang w:val="en-US"/>
        </w:rPr>
      </w:pPr>
      <w:r w:rsidRPr="0086264E">
        <w:rPr>
          <w:lang w:val="en-US"/>
        </w:rPr>
        <w:t>2</w:t>
      </w:r>
      <w:r w:rsidRPr="0086264E">
        <w:rPr>
          <w:lang w:val="en-US"/>
        </w:rPr>
        <w:tab/>
      </w:r>
      <w:r w:rsidR="00E20E5C" w:rsidRPr="0086264E">
        <w:rPr>
          <w:lang w:val="en-US"/>
        </w:rPr>
        <w:t>Discussion</w:t>
      </w:r>
    </w:p>
    <w:p w14:paraId="6367F475" w14:textId="08833C66" w:rsidR="009A7A92" w:rsidRPr="0086264E" w:rsidRDefault="00BF2903" w:rsidP="00BF2903">
      <w:pPr>
        <w:pStyle w:val="Heading2"/>
        <w:rPr>
          <w:lang w:val="en-US"/>
        </w:rPr>
      </w:pPr>
      <w:r w:rsidRPr="0086264E">
        <w:rPr>
          <w:lang w:val="en-US"/>
        </w:rPr>
        <w:t>2.1</w:t>
      </w:r>
      <w:r w:rsidRPr="0086264E">
        <w:rPr>
          <w:lang w:val="en-US"/>
        </w:rPr>
        <w:tab/>
      </w:r>
      <w:r w:rsidR="0086264E" w:rsidRPr="0086264E">
        <w:rPr>
          <w:lang w:val="en-US"/>
        </w:rPr>
        <w:t>Reference symbols to support 350km/h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32F8" w:rsidRPr="0086264E" w14:paraId="3222D9AE" w14:textId="77777777" w:rsidTr="00785859">
        <w:tc>
          <w:tcPr>
            <w:tcW w:w="9629" w:type="dxa"/>
          </w:tcPr>
          <w:p w14:paraId="0DC71DCB" w14:textId="77777777" w:rsidR="00212045" w:rsidRPr="0086264E" w:rsidRDefault="00212045" w:rsidP="00212045">
            <w:r w:rsidRPr="0086264E">
              <w:t>RS as baseline for frequency offset tracking to support 350km/h​</w:t>
            </w:r>
          </w:p>
          <w:p w14:paraId="579687AB" w14:textId="77777777" w:rsidR="00212045" w:rsidRPr="0086264E" w:rsidRDefault="00212045" w:rsidP="00212045">
            <w:pPr>
              <w:pStyle w:val="ListParagraph"/>
              <w:numPr>
                <w:ilvl w:val="0"/>
                <w:numId w:val="39"/>
              </w:numPr>
            </w:pPr>
            <w:r w:rsidRPr="0086264E">
              <w:t>Option 1: SSB+TRS​</w:t>
            </w:r>
          </w:p>
          <w:p w14:paraId="71957466" w14:textId="77777777" w:rsidR="00212045" w:rsidRPr="0086264E" w:rsidRDefault="00212045" w:rsidP="00212045">
            <w:pPr>
              <w:pStyle w:val="ListParagraph"/>
              <w:numPr>
                <w:ilvl w:val="0"/>
                <w:numId w:val="39"/>
              </w:numPr>
            </w:pPr>
            <w:r w:rsidRPr="0086264E">
              <w:t xml:space="preserve">Option 2: </w:t>
            </w:r>
          </w:p>
          <w:p w14:paraId="5AA39301" w14:textId="441B97A5" w:rsidR="00212045" w:rsidRPr="0086264E" w:rsidRDefault="00212045" w:rsidP="00212045">
            <w:pPr>
              <w:pStyle w:val="ListParagraph"/>
              <w:numPr>
                <w:ilvl w:val="1"/>
                <w:numId w:val="39"/>
              </w:numPr>
            </w:pPr>
            <w:r w:rsidRPr="0086264E">
              <w:t>​SSB+TRS+PTRS for bi-directional deployment​</w:t>
            </w:r>
          </w:p>
          <w:p w14:paraId="77E58602" w14:textId="77777777" w:rsidR="00212045" w:rsidRPr="0086264E" w:rsidRDefault="00212045" w:rsidP="00212045">
            <w:pPr>
              <w:pStyle w:val="ListParagraph"/>
              <w:numPr>
                <w:ilvl w:val="1"/>
                <w:numId w:val="39"/>
              </w:numPr>
            </w:pPr>
            <w:r w:rsidRPr="0086264E">
              <w:t>SSB+TRS for unidirectional deployment​</w:t>
            </w:r>
          </w:p>
          <w:p w14:paraId="77B6A21F" w14:textId="77777777" w:rsidR="00212045" w:rsidRPr="0086264E" w:rsidRDefault="00212045" w:rsidP="00212045">
            <w:pPr>
              <w:pStyle w:val="ListParagraph"/>
              <w:numPr>
                <w:ilvl w:val="0"/>
                <w:numId w:val="39"/>
              </w:numPr>
            </w:pPr>
            <w:r w:rsidRPr="0086264E">
              <w:t>Other options are not precluded​</w:t>
            </w:r>
          </w:p>
          <w:p w14:paraId="3F5E3CEA" w14:textId="77777777" w:rsidR="00212045" w:rsidRPr="0086264E" w:rsidRDefault="00212045" w:rsidP="00212045">
            <w:r w:rsidRPr="0086264E">
              <w:t>DMRS configuration for PDSCH demodulation requirement​</w:t>
            </w:r>
          </w:p>
          <w:p w14:paraId="2E55A31E" w14:textId="77777777" w:rsidR="00212045" w:rsidRPr="0086264E" w:rsidRDefault="00212045" w:rsidP="00212045">
            <w:pPr>
              <w:pStyle w:val="ListParagraph"/>
              <w:numPr>
                <w:ilvl w:val="0"/>
                <w:numId w:val="40"/>
              </w:numPr>
            </w:pPr>
            <w:r w:rsidRPr="0086264E">
              <w:t>Option 1: 1 DMRS ​</w:t>
            </w:r>
          </w:p>
          <w:p w14:paraId="101EF46A" w14:textId="77777777" w:rsidR="00D932F8" w:rsidRPr="0086264E" w:rsidRDefault="00212045" w:rsidP="00212045">
            <w:pPr>
              <w:pStyle w:val="ListParagraph"/>
              <w:numPr>
                <w:ilvl w:val="0"/>
                <w:numId w:val="40"/>
              </w:numPr>
            </w:pPr>
            <w:r w:rsidRPr="0086264E">
              <w:t>Option 2: 1+1+1 DMRS​</w:t>
            </w:r>
          </w:p>
          <w:p w14:paraId="25835200" w14:textId="77777777" w:rsidR="00AC175B" w:rsidRPr="0086264E" w:rsidRDefault="00AC175B" w:rsidP="00AC175B">
            <w:r w:rsidRPr="0086264E">
              <w:t>Carrier frequency for Doppler frequency calculation</w:t>
            </w:r>
          </w:p>
          <w:p w14:paraId="3F04B1B9" w14:textId="18256268" w:rsidR="00AC175B" w:rsidRPr="0086264E" w:rsidRDefault="00AC175B" w:rsidP="00AC175B">
            <w:pPr>
              <w:pStyle w:val="ListParagraph"/>
              <w:numPr>
                <w:ilvl w:val="0"/>
                <w:numId w:val="40"/>
              </w:numPr>
            </w:pPr>
            <w:r w:rsidRPr="0086264E">
              <w:t>30GHz</w:t>
            </w:r>
          </w:p>
        </w:tc>
      </w:tr>
    </w:tbl>
    <w:p w14:paraId="77584D1C" w14:textId="77777777" w:rsidR="00D932F8" w:rsidRPr="0086264E" w:rsidRDefault="00D932F8" w:rsidP="00D932F8"/>
    <w:p w14:paraId="0AD01873" w14:textId="70BB958E" w:rsidR="00036668" w:rsidRPr="0086264E" w:rsidRDefault="00036668" w:rsidP="00E20E5C">
      <w:pPr>
        <w:rPr>
          <w:u w:val="single"/>
        </w:rPr>
      </w:pPr>
      <w:r w:rsidRPr="0086264E">
        <w:rPr>
          <w:u w:val="single"/>
        </w:rPr>
        <w:t>Reference signal for frequency offset tracking</w:t>
      </w:r>
    </w:p>
    <w:p w14:paraId="38B8C099" w14:textId="3398E7AF" w:rsidR="00AB68B6" w:rsidRPr="0086264E" w:rsidRDefault="000460C8" w:rsidP="000460C8">
      <w:r w:rsidRPr="0086264E">
        <w:t xml:space="preserve">RAN4 </w:t>
      </w:r>
      <w:r w:rsidR="002E7BE1" w:rsidRPr="0086264E">
        <w:t xml:space="preserve">UE demodulation requirements </w:t>
      </w:r>
      <w:r w:rsidRPr="0086264E">
        <w:t xml:space="preserve">assume to use TRS for </w:t>
      </w:r>
      <w:r w:rsidR="00647898" w:rsidRPr="0086264E">
        <w:t>time/</w:t>
      </w:r>
      <w:r w:rsidRPr="0086264E">
        <w:t>frequency tracking</w:t>
      </w:r>
      <w:r w:rsidR="00ED0184">
        <w:t xml:space="preserve">. </w:t>
      </w:r>
      <w:r w:rsidRPr="0086264E">
        <w:t xml:space="preserve">In FR2 HST WI, we are </w:t>
      </w:r>
      <w:r w:rsidR="001E4C68" w:rsidRPr="0086264E">
        <w:t xml:space="preserve">mainly </w:t>
      </w:r>
      <w:r w:rsidRPr="0086264E">
        <w:t xml:space="preserve">discussing the single </w:t>
      </w:r>
      <w:r w:rsidR="00741975">
        <w:t>tap</w:t>
      </w:r>
      <w:r w:rsidRPr="0086264E">
        <w:t xml:space="preserve"> scenario, however</w:t>
      </w:r>
      <w:r w:rsidR="004A1EAE" w:rsidRPr="0086264E">
        <w:t>,</w:t>
      </w:r>
      <w:r w:rsidRPr="0086264E">
        <w:t xml:space="preserve"> UE should be in the multi-path fading environment</w:t>
      </w:r>
      <w:r w:rsidR="004A1EAE" w:rsidRPr="0086264E">
        <w:t xml:space="preserve"> in the real network environment.</w:t>
      </w:r>
      <w:r w:rsidRPr="0086264E">
        <w:t xml:space="preserve"> </w:t>
      </w:r>
      <w:r w:rsidR="00ED0184">
        <w:t xml:space="preserve">In such a condition, </w:t>
      </w:r>
      <w:r w:rsidR="00ED0184" w:rsidRPr="0086264E">
        <w:t xml:space="preserve">UE need to perform </w:t>
      </w:r>
      <w:r w:rsidR="00A01125">
        <w:t xml:space="preserve">the </w:t>
      </w:r>
      <w:r w:rsidR="00ED0184" w:rsidRPr="0086264E">
        <w:t xml:space="preserve">channel analysis </w:t>
      </w:r>
      <w:r w:rsidR="00741975">
        <w:t xml:space="preserve">continuously </w:t>
      </w:r>
      <w:r w:rsidR="00ED0184" w:rsidRPr="0086264E">
        <w:t>such as delay spread estimation and maximum Doppler frequency estimation.</w:t>
      </w:r>
      <w:r w:rsidR="00ED0184">
        <w:t xml:space="preserve"> W</w:t>
      </w:r>
      <w:r w:rsidR="00AB68B6" w:rsidRPr="0086264E">
        <w:t xml:space="preserve">e therefore propose to assume </w:t>
      </w:r>
      <w:r w:rsidR="00AB68B6" w:rsidRPr="0086264E">
        <w:lastRenderedPageBreak/>
        <w:t>SSB+TRS as the baseline of frequency tracking in FR2</w:t>
      </w:r>
      <w:r w:rsidR="00ED0184">
        <w:t xml:space="preserve">, because </w:t>
      </w:r>
      <w:r w:rsidR="00ED0184" w:rsidRPr="0086264E">
        <w:t xml:space="preserve">TRS is </w:t>
      </w:r>
      <w:r w:rsidR="00930A77">
        <w:t xml:space="preserve">broadcasted </w:t>
      </w:r>
      <w:r w:rsidR="00ED0184" w:rsidRPr="0086264E">
        <w:t>periodically, e.g.,</w:t>
      </w:r>
      <w:r w:rsidR="00A01125">
        <w:t xml:space="preserve"> </w:t>
      </w:r>
      <w:r w:rsidR="00420DF5">
        <w:t xml:space="preserve">every </w:t>
      </w:r>
      <w:r w:rsidR="00ED0184" w:rsidRPr="0086264E">
        <w:t>10ms</w:t>
      </w:r>
      <w:r w:rsidR="00ED0184">
        <w:t xml:space="preserve">. On the other hand, </w:t>
      </w:r>
      <w:r w:rsidR="00ED0184" w:rsidRPr="0086264E">
        <w:t>DMRS and PT-RS</w:t>
      </w:r>
      <w:r w:rsidR="00ED0184">
        <w:t xml:space="preserve"> is</w:t>
      </w:r>
      <w:r w:rsidR="00ED0184" w:rsidRPr="0086264E">
        <w:t xml:space="preserve"> </w:t>
      </w:r>
      <w:r w:rsidR="00420DF5">
        <w:t xml:space="preserve">associated with PDSCH, which means DMRS/PT-RS is </w:t>
      </w:r>
      <w:r w:rsidR="007E2C36">
        <w:t>transmitted</w:t>
      </w:r>
      <w:r w:rsidR="00ED0184" w:rsidRPr="0086264E">
        <w:t xml:space="preserve"> only when PDSCH is scheduled</w:t>
      </w:r>
      <w:r w:rsidR="00ED0184">
        <w:t xml:space="preserve">. </w:t>
      </w:r>
      <w:r w:rsidR="00AB68B6" w:rsidRPr="0086264E">
        <w:t xml:space="preserve">But </w:t>
      </w:r>
      <w:r w:rsidR="00440D72">
        <w:t xml:space="preserve">we don’t preclude the </w:t>
      </w:r>
      <w:r w:rsidR="00AB68B6" w:rsidRPr="0086264E">
        <w:t xml:space="preserve">UE </w:t>
      </w:r>
      <w:r w:rsidR="00440D72">
        <w:t>implementation using</w:t>
      </w:r>
      <w:r w:rsidR="00AB68B6" w:rsidRPr="0086264E">
        <w:t xml:space="preserve"> DMRS/PT</w:t>
      </w:r>
      <w:r w:rsidR="00E613BC">
        <w:t>-</w:t>
      </w:r>
      <w:r w:rsidR="00AB68B6" w:rsidRPr="0086264E">
        <w:t>RS for frequency tracking</w:t>
      </w:r>
      <w:r w:rsidR="00D45B10">
        <w:t xml:space="preserve">. </w:t>
      </w:r>
    </w:p>
    <w:p w14:paraId="557CB3BD" w14:textId="2BA60346" w:rsidR="00055193" w:rsidRPr="0086264E" w:rsidRDefault="00044F4B" w:rsidP="00E20E5C">
      <w:r w:rsidRPr="0086264E">
        <w:t>If</w:t>
      </w:r>
      <w:r w:rsidR="00224992" w:rsidRPr="0086264E">
        <w:t xml:space="preserve"> </w:t>
      </w:r>
      <w:r w:rsidR="00DF4696" w:rsidRPr="0086264E">
        <w:t>FR2 HST UE</w:t>
      </w:r>
      <w:r w:rsidR="00224992" w:rsidRPr="0086264E">
        <w:t xml:space="preserve"> use</w:t>
      </w:r>
      <w:r w:rsidR="006D4057" w:rsidRPr="0086264E">
        <w:t>s</w:t>
      </w:r>
      <w:r w:rsidR="00224992" w:rsidRPr="0086264E">
        <w:t xml:space="preserve"> TRS for frequency offset tracking</w:t>
      </w:r>
      <w:r w:rsidR="00CC3FF9" w:rsidRPr="0086264E">
        <w:t xml:space="preserve">, </w:t>
      </w:r>
      <w:r w:rsidR="00EE1371" w:rsidRPr="0086264E">
        <w:t xml:space="preserve">UE can estimate </w:t>
      </w:r>
      <w:r w:rsidR="006F4517" w:rsidRPr="0086264E">
        <w:t xml:space="preserve">the Doppler shift </w:t>
      </w:r>
      <w:r w:rsidR="00EE1371" w:rsidRPr="0086264E">
        <w:t>up to 1/((4/14)*0.12</w:t>
      </w:r>
      <w:r w:rsidR="00C02CA3" w:rsidRPr="0086264E">
        <w:t>5</w:t>
      </w:r>
      <w:r w:rsidR="00EE1371" w:rsidRPr="0086264E">
        <w:t>e-3</w:t>
      </w:r>
      <w:r w:rsidR="001D02A1" w:rsidRPr="0086264E">
        <w:t>)</w:t>
      </w:r>
      <w:r w:rsidR="00EE1371" w:rsidRPr="0086264E">
        <w:t>/2 = 14</w:t>
      </w:r>
      <w:r w:rsidR="00C02CA3" w:rsidRPr="0086264E">
        <w:t>,</w:t>
      </w:r>
      <w:r w:rsidR="00EE1371" w:rsidRPr="0086264E">
        <w:t>000Hz</w:t>
      </w:r>
      <w:r w:rsidR="006F4517" w:rsidRPr="0086264E">
        <w:t xml:space="preserve">, because of 4 symbols interval of tracking reference symbol with </w:t>
      </w:r>
      <w:r w:rsidR="001E4C68" w:rsidRPr="0086264E">
        <w:t xml:space="preserve">SCS=120kHz where the </w:t>
      </w:r>
      <w:r w:rsidR="006F4517" w:rsidRPr="0086264E">
        <w:t xml:space="preserve">symbol duration </w:t>
      </w:r>
      <w:r w:rsidR="001E4C68" w:rsidRPr="0086264E">
        <w:t>is</w:t>
      </w:r>
      <w:r w:rsidR="006F4517" w:rsidRPr="0086264E">
        <w:t xml:space="preserve"> (1/14)*0.125 (</w:t>
      </w:r>
      <w:proofErr w:type="spellStart"/>
      <w:r w:rsidR="006F4517" w:rsidRPr="0086264E">
        <w:t>ms</w:t>
      </w:r>
      <w:proofErr w:type="spellEnd"/>
      <w:r w:rsidR="006F4517" w:rsidRPr="0086264E">
        <w:t>).</w:t>
      </w:r>
      <w:r w:rsidR="00CA3261" w:rsidRPr="0086264E">
        <w:t xml:space="preserve"> </w:t>
      </w:r>
      <w:r w:rsidR="00C93D6C">
        <w:t>Even i</w:t>
      </w:r>
      <w:r w:rsidR="008B5E73" w:rsidRPr="0086264E">
        <w:t>f we consider the frequency error of 0.1ppm</w:t>
      </w:r>
      <w:r w:rsidR="001E467B" w:rsidRPr="0086264E">
        <w:t xml:space="preserve">, </w:t>
      </w:r>
      <w:r w:rsidR="008B5E73" w:rsidRPr="0086264E">
        <w:t xml:space="preserve">the maximum Doppler frequency becomes </w:t>
      </w:r>
      <w:r w:rsidR="00B04DB1" w:rsidRPr="0086264E">
        <w:t xml:space="preserve">11,000Hz (= </w:t>
      </w:r>
      <w:r w:rsidR="008B5E73" w:rsidRPr="0086264E">
        <w:t>1/((4/14)*0.125e-3)/2 – 0.1e-6 * 30e9</w:t>
      </w:r>
      <w:r w:rsidR="00B04DB1" w:rsidRPr="0086264E">
        <w:t>)</w:t>
      </w:r>
      <w:r w:rsidR="008B5E73" w:rsidRPr="0086264E">
        <w:t>.</w:t>
      </w:r>
    </w:p>
    <w:p w14:paraId="7E857C56" w14:textId="162B2B0E" w:rsidR="00E84BBE" w:rsidRPr="0086264E" w:rsidRDefault="00E84BBE" w:rsidP="00E20E5C">
      <w:pPr>
        <w:rPr>
          <w:b/>
          <w:bCs/>
        </w:rPr>
      </w:pPr>
      <w:r w:rsidRPr="0086264E">
        <w:rPr>
          <w:b/>
          <w:bCs/>
        </w:rPr>
        <w:t>Observation</w:t>
      </w:r>
      <w:r w:rsidR="001E467B" w:rsidRPr="0086264E">
        <w:rPr>
          <w:b/>
          <w:bCs/>
        </w:rPr>
        <w:t xml:space="preserve"> 1</w:t>
      </w:r>
      <w:r w:rsidRPr="0086264E">
        <w:rPr>
          <w:b/>
          <w:bCs/>
        </w:rPr>
        <w:t xml:space="preserve">: Maximum Doppler </w:t>
      </w:r>
      <w:r w:rsidR="001D02A1" w:rsidRPr="0086264E">
        <w:rPr>
          <w:b/>
          <w:bCs/>
        </w:rPr>
        <w:t>frequency</w:t>
      </w:r>
      <w:r w:rsidRPr="0086264E">
        <w:rPr>
          <w:b/>
          <w:bCs/>
        </w:rPr>
        <w:t xml:space="preserve"> based on TRS is </w:t>
      </w:r>
      <w:r w:rsidR="00DC7C1F" w:rsidRPr="0086264E">
        <w:rPr>
          <w:b/>
          <w:bCs/>
        </w:rPr>
        <w:t>14,000Hz</w:t>
      </w:r>
      <w:r w:rsidR="00484E53" w:rsidRPr="0086264E">
        <w:rPr>
          <w:b/>
          <w:bCs/>
        </w:rPr>
        <w:t xml:space="preserve"> </w:t>
      </w:r>
      <w:r w:rsidR="00FF43DF" w:rsidRPr="0086264E">
        <w:rPr>
          <w:b/>
          <w:bCs/>
        </w:rPr>
        <w:t xml:space="preserve">if we don’t assume </w:t>
      </w:r>
      <w:r w:rsidR="001D02A1" w:rsidRPr="0086264E">
        <w:rPr>
          <w:b/>
          <w:bCs/>
        </w:rPr>
        <w:t>frequency error</w:t>
      </w:r>
      <w:r w:rsidR="0032340B" w:rsidRPr="0086264E">
        <w:rPr>
          <w:b/>
          <w:bCs/>
        </w:rPr>
        <w:t>.</w:t>
      </w:r>
    </w:p>
    <w:p w14:paraId="6B3F7CC6" w14:textId="2E7520EB" w:rsidR="00AF3995" w:rsidRPr="0086264E" w:rsidRDefault="001D02A1" w:rsidP="00E20E5C">
      <w:pPr>
        <w:rPr>
          <w:b/>
          <w:bCs/>
        </w:rPr>
      </w:pPr>
      <w:r w:rsidRPr="0086264E">
        <w:rPr>
          <w:b/>
          <w:bCs/>
        </w:rPr>
        <w:t>Observation</w:t>
      </w:r>
      <w:r w:rsidR="001E467B" w:rsidRPr="0086264E">
        <w:rPr>
          <w:b/>
          <w:bCs/>
        </w:rPr>
        <w:t xml:space="preserve"> 2</w:t>
      </w:r>
      <w:r w:rsidR="007C0E49" w:rsidRPr="0086264E">
        <w:rPr>
          <w:b/>
          <w:bCs/>
        </w:rPr>
        <w:t>: Maximum Doppler frequency based on TRS is 11,000Hz if we assume frequency error of 0.1ppm</w:t>
      </w:r>
      <w:r w:rsidR="008B5E73" w:rsidRPr="0086264E">
        <w:rPr>
          <w:b/>
          <w:bCs/>
        </w:rPr>
        <w:t xml:space="preserve"> at 30GHz. </w:t>
      </w:r>
    </w:p>
    <w:p w14:paraId="700D7235" w14:textId="770A89FF" w:rsidR="0064670C" w:rsidRPr="0086264E" w:rsidRDefault="00044F4B" w:rsidP="0064670C">
      <w:r w:rsidRPr="0086264E">
        <w:t xml:space="preserve">Since </w:t>
      </w:r>
      <w:r w:rsidR="0064670C" w:rsidRPr="0086264E">
        <w:t xml:space="preserve">RAN4#98bis-e agreed to support the UE velocity of 350km/h with 30GHz, </w:t>
      </w:r>
      <w:r w:rsidRPr="0086264E">
        <w:t>TRS based frequency tracking is feasible to support 350km/h</w:t>
      </w:r>
      <w:r w:rsidR="00741975">
        <w:t xml:space="preserve"> (= </w:t>
      </w:r>
      <w:r w:rsidR="0064670C" w:rsidRPr="0086264E">
        <w:t>9722Hz</w:t>
      </w:r>
      <w:r w:rsidRPr="0086264E">
        <w:t xml:space="preserve"> with 30GHz</w:t>
      </w:r>
      <w:r w:rsidR="00741975">
        <w:t>)</w:t>
      </w:r>
      <w:r w:rsidRPr="0086264E">
        <w:t xml:space="preserve">. </w:t>
      </w:r>
      <w:r w:rsidR="00416953" w:rsidRPr="0086264E">
        <w:t xml:space="preserve"> </w:t>
      </w:r>
    </w:p>
    <w:p w14:paraId="2A1F40C2" w14:textId="77777777" w:rsidR="007B4DC0" w:rsidRPr="0086264E" w:rsidRDefault="007B4DC0" w:rsidP="007B4DC0">
      <w:pPr>
        <w:rPr>
          <w:b/>
          <w:bCs/>
        </w:rPr>
      </w:pPr>
      <w:r w:rsidRPr="0086264E">
        <w:rPr>
          <w:b/>
          <w:bCs/>
        </w:rPr>
        <w:t>Proposal 1: Assume SSB+TRS as the baseline of frequency offset tracking to support 350km/h​.</w:t>
      </w:r>
    </w:p>
    <w:p w14:paraId="7813C952" w14:textId="3E7F5187" w:rsidR="007B4DC0" w:rsidRPr="0086264E" w:rsidRDefault="007B4DC0" w:rsidP="0064670C"/>
    <w:p w14:paraId="12FD60F4" w14:textId="276FDB31" w:rsidR="007B4DC0" w:rsidRPr="0086264E" w:rsidRDefault="00AE3A67" w:rsidP="0064670C">
      <w:pPr>
        <w:rPr>
          <w:u w:val="single"/>
        </w:rPr>
      </w:pPr>
      <w:r w:rsidRPr="0086264E">
        <w:rPr>
          <w:u w:val="single"/>
        </w:rPr>
        <w:t>DMRS configuration for PDSCH demodulation requirement</w:t>
      </w:r>
    </w:p>
    <w:p w14:paraId="0938B82D" w14:textId="23395CB6" w:rsidR="00AE3A67" w:rsidRPr="0086264E" w:rsidRDefault="00AE3A67" w:rsidP="0064670C">
      <w:r w:rsidRPr="0086264E">
        <w:t xml:space="preserve">In RAN4#98-bis-e, we proposed to define the PDSCH demodulation requirements with 1) DMRS 1+1+1 and 2) DMRS 1 </w:t>
      </w:r>
      <w:r w:rsidRPr="0086264E">
        <w:fldChar w:fldCharType="begin"/>
      </w:r>
      <w:r w:rsidRPr="0086264E">
        <w:instrText xml:space="preserve"> REF _Ref70684043 \r \h </w:instrText>
      </w:r>
      <w:r w:rsidRPr="0086264E">
        <w:fldChar w:fldCharType="separate"/>
      </w:r>
      <w:r w:rsidRPr="0086264E">
        <w:t>[2]</w:t>
      </w:r>
      <w:r w:rsidRPr="0086264E">
        <w:fldChar w:fldCharType="end"/>
      </w:r>
      <w:r w:rsidRPr="0086264E">
        <w:t xml:space="preserve">. For case 2, one DMRS per slot with SCS=120kHz is not sufficient to compensate the phase shift with 9722Hz. But as discussed in </w:t>
      </w:r>
      <w:r w:rsidRPr="0086264E">
        <w:fldChar w:fldCharType="begin"/>
      </w:r>
      <w:r w:rsidRPr="0086264E">
        <w:instrText xml:space="preserve"> REF _Ref70684043 \r \h </w:instrText>
      </w:r>
      <w:r w:rsidRPr="0086264E">
        <w:fldChar w:fldCharType="separate"/>
      </w:r>
      <w:r w:rsidRPr="0086264E">
        <w:t>[2]</w:t>
      </w:r>
      <w:r w:rsidRPr="0086264E">
        <w:fldChar w:fldCharType="end"/>
      </w:r>
      <w:r w:rsidRPr="0086264E">
        <w:t xml:space="preserve">, if </w:t>
      </w:r>
      <w:r w:rsidR="001342F2">
        <w:t>we assume</w:t>
      </w:r>
      <w:r w:rsidR="00240B28">
        <w:t xml:space="preserve"> a</w:t>
      </w:r>
      <w:r w:rsidRPr="0086264E">
        <w:t xml:space="preserve"> </w:t>
      </w:r>
      <w:r w:rsidR="00240B28">
        <w:t xml:space="preserve">UE dedicated to HST FR2 (e.g., </w:t>
      </w:r>
      <w:r w:rsidRPr="0086264E">
        <w:t>train-mounted UE</w:t>
      </w:r>
      <w:r w:rsidR="00240B28">
        <w:t>)</w:t>
      </w:r>
      <w:r w:rsidRPr="0086264E">
        <w:t xml:space="preserve">, </w:t>
      </w:r>
      <w:r w:rsidR="008D2C1B" w:rsidRPr="0086264E">
        <w:t xml:space="preserve">we think it is </w:t>
      </w:r>
      <w:r w:rsidR="00741975">
        <w:t xml:space="preserve">feasible </w:t>
      </w:r>
      <w:r w:rsidR="00240B28">
        <w:t xml:space="preserve">the </w:t>
      </w:r>
      <w:r w:rsidR="00741975">
        <w:t>UE</w:t>
      </w:r>
      <w:r w:rsidR="008D2C1B" w:rsidRPr="0086264E">
        <w:t xml:space="preserve"> </w:t>
      </w:r>
      <w:r w:rsidR="00297C2C">
        <w:t xml:space="preserve">detect the HST single tap channel and </w:t>
      </w:r>
      <w:r w:rsidR="008D2C1B" w:rsidRPr="0086264E">
        <w:t>perform</w:t>
      </w:r>
      <w:r w:rsidR="00741975">
        <w:t>s</w:t>
      </w:r>
      <w:r w:rsidR="008D2C1B" w:rsidRPr="0086264E">
        <w:t xml:space="preserve"> the frequency offset compensation with the TRS-based Doppler shift estimation. </w:t>
      </w:r>
    </w:p>
    <w:p w14:paraId="12AE57CD" w14:textId="10C12676" w:rsidR="00857015" w:rsidRPr="0086264E" w:rsidRDefault="00AB0AD0" w:rsidP="0064670C">
      <w:r w:rsidRPr="0086264E">
        <w:fldChar w:fldCharType="begin"/>
      </w:r>
      <w:r w:rsidRPr="0086264E">
        <w:instrText xml:space="preserve"> REF _Ref70684549 \h </w:instrText>
      </w:r>
      <w:r w:rsidRPr="0086264E">
        <w:fldChar w:fldCharType="separate"/>
      </w:r>
      <w:r w:rsidRPr="0086264E">
        <w:t xml:space="preserve">Figure </w:t>
      </w:r>
      <w:r w:rsidRPr="0086264E">
        <w:rPr>
          <w:noProof/>
        </w:rPr>
        <w:t>1</w:t>
      </w:r>
      <w:r w:rsidRPr="0086264E">
        <w:fldChar w:fldCharType="end"/>
      </w:r>
      <w:r w:rsidRPr="0086264E">
        <w:t xml:space="preserve"> shows the PDSCH simulation results with </w:t>
      </w:r>
      <w:r w:rsidR="00A24706" w:rsidRPr="0086264E">
        <w:t xml:space="preserve">HST single tap model. </w:t>
      </w:r>
      <w:r w:rsidR="00F56040" w:rsidRPr="0086264E">
        <w:t xml:space="preserve">The left figure shows the results with 2 additional DMRS configuration </w:t>
      </w:r>
      <w:r w:rsidR="006664AB">
        <w:t>(1+1+1 DMRS) where we do don’t use</w:t>
      </w:r>
      <w:r w:rsidR="00F56040" w:rsidRPr="0086264E">
        <w:t xml:space="preserve"> the frequency offset compensation before the demodulation. The right figure shows the results with no additional DMRS configuration</w:t>
      </w:r>
      <w:r w:rsidR="006664AB">
        <w:t xml:space="preserve"> (1 DMRS)</w:t>
      </w:r>
      <w:r w:rsidR="00741975">
        <w:t>,</w:t>
      </w:r>
      <w:r w:rsidR="00F56040" w:rsidRPr="0086264E">
        <w:t xml:space="preserve"> </w:t>
      </w:r>
      <w:r w:rsidR="00741975">
        <w:t>but</w:t>
      </w:r>
      <w:r w:rsidR="00F56040" w:rsidRPr="0086264E">
        <w:t xml:space="preserve"> the frequency offset compensation</w:t>
      </w:r>
      <w:r w:rsidR="00741975">
        <w:t xml:space="preserve"> is enabled</w:t>
      </w:r>
      <w:r w:rsidR="00F56040" w:rsidRPr="0086264E">
        <w:t xml:space="preserve">. For both cases, we used 4 HST single tap models discussed in </w:t>
      </w:r>
      <w:r w:rsidR="00F56040" w:rsidRPr="0086264E">
        <w:fldChar w:fldCharType="begin"/>
      </w:r>
      <w:r w:rsidR="00F56040" w:rsidRPr="0086264E">
        <w:instrText xml:space="preserve"> REF _Ref70684667 \r \h </w:instrText>
      </w:r>
      <w:r w:rsidR="00F56040" w:rsidRPr="0086264E">
        <w:fldChar w:fldCharType="separate"/>
      </w:r>
      <w:r w:rsidR="00F56040" w:rsidRPr="0086264E">
        <w:t>[3]</w:t>
      </w:r>
      <w:r w:rsidR="00F56040" w:rsidRPr="0086264E">
        <w:fldChar w:fldCharType="end"/>
      </w:r>
      <w:r w:rsidR="00F56040" w:rsidRPr="0086264E">
        <w:t xml:space="preserve">, and the detailed channel model is given in </w:t>
      </w:r>
      <w:r w:rsidR="001D47B0">
        <w:t>A</w:t>
      </w:r>
      <w:r w:rsidR="00F56040" w:rsidRPr="0086264E">
        <w:t>ppendix</w:t>
      </w:r>
      <w:r w:rsidR="001D47B0">
        <w:t xml:space="preserve"> in this contribution</w:t>
      </w:r>
      <w:r w:rsidR="00F56040" w:rsidRPr="0086264E">
        <w:t xml:space="preserve">. From the simulation results, it is observed </w:t>
      </w:r>
      <w:r w:rsidR="0020108B" w:rsidRPr="0086264E">
        <w:t xml:space="preserve">both configurations can achieve the peak rate. We should also emphasize no additional DMRS configuration </w:t>
      </w:r>
      <w:r w:rsidR="00DA5784">
        <w:t>can achieve</w:t>
      </w:r>
      <w:r w:rsidR="0020108B" w:rsidRPr="0086264E">
        <w:t xml:space="preserve"> higher peak rate because of less DMRS overhead</w:t>
      </w:r>
      <w:r w:rsidR="007A2244">
        <w:t xml:space="preserve"> compared with 2 additional DMRS configuration. </w:t>
      </w:r>
    </w:p>
    <w:p w14:paraId="3EBE8050" w14:textId="77777777" w:rsidR="0055696A" w:rsidRPr="0086264E" w:rsidRDefault="0055696A" w:rsidP="0055696A">
      <w:pPr>
        <w:rPr>
          <w:b/>
          <w:bCs/>
        </w:rPr>
      </w:pPr>
      <w:r w:rsidRPr="0086264E">
        <w:rPr>
          <w:b/>
          <w:bCs/>
        </w:rPr>
        <w:t>Proposal 2: Assume DMRS configuration with 1+1+1 for UE demodulation requirements</w:t>
      </w:r>
      <w:r>
        <w:rPr>
          <w:b/>
          <w:bCs/>
        </w:rPr>
        <w:t xml:space="preserve"> in HST FR2</w:t>
      </w:r>
      <w:r w:rsidRPr="0086264E">
        <w:rPr>
          <w:b/>
          <w:bCs/>
        </w:rPr>
        <w:t xml:space="preserve">. </w:t>
      </w:r>
    </w:p>
    <w:p w14:paraId="6E962A99" w14:textId="46A15A73" w:rsidR="0020108B" w:rsidRPr="0086264E" w:rsidRDefault="0020108B" w:rsidP="0064670C">
      <w:pPr>
        <w:rPr>
          <w:b/>
          <w:bCs/>
        </w:rPr>
      </w:pPr>
      <w:r w:rsidRPr="0086264E">
        <w:rPr>
          <w:b/>
          <w:bCs/>
        </w:rPr>
        <w:t>Proposal 3: Assume DMRS configuration without additional DMRS symbols for</w:t>
      </w:r>
      <w:r w:rsidR="00616095" w:rsidRPr="0086264E">
        <w:rPr>
          <w:b/>
          <w:bCs/>
        </w:rPr>
        <w:t xml:space="preserve"> HST</w:t>
      </w:r>
      <w:r w:rsidRPr="0086264E">
        <w:rPr>
          <w:b/>
          <w:bCs/>
        </w:rPr>
        <w:t xml:space="preserve"> single tap scenario.  </w:t>
      </w:r>
    </w:p>
    <w:p w14:paraId="3AE423FF" w14:textId="77777777" w:rsidR="00AE3A67" w:rsidRPr="0086264E" w:rsidRDefault="00AE3A67" w:rsidP="0064670C"/>
    <w:p w14:paraId="1D2E947B" w14:textId="2EAB7132" w:rsidR="00416953" w:rsidRPr="0086264E" w:rsidRDefault="00DB4D78" w:rsidP="0064670C">
      <w:r w:rsidRPr="0086264E">
        <w:rPr>
          <w:noProof/>
        </w:rPr>
        <w:lastRenderedPageBreak/>
        <w:drawing>
          <wp:inline distT="0" distB="0" distL="0" distR="0" wp14:anchorId="18B182F2" wp14:editId="0C512B23">
            <wp:extent cx="3038400" cy="227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653" w:rsidRPr="007E1653">
        <w:rPr>
          <w:noProof/>
        </w:rPr>
        <w:drawing>
          <wp:inline distT="0" distB="0" distL="0" distR="0" wp14:anchorId="51465DF4" wp14:editId="78177D8F">
            <wp:extent cx="3045600" cy="228240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6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57015" w:rsidRPr="0086264E" w14:paraId="6379DFBF" w14:textId="77777777" w:rsidTr="00857015">
        <w:tc>
          <w:tcPr>
            <w:tcW w:w="4814" w:type="dxa"/>
          </w:tcPr>
          <w:p w14:paraId="71E89579" w14:textId="58F31EF3" w:rsidR="00857015" w:rsidRPr="0086264E" w:rsidRDefault="00857015" w:rsidP="00857015">
            <w:pPr>
              <w:pStyle w:val="TAC"/>
            </w:pPr>
            <w:r w:rsidRPr="0086264E">
              <w:t xml:space="preserve">(a) </w:t>
            </w:r>
            <w:r w:rsidR="00630DE0" w:rsidRPr="0086264E">
              <w:t>2 additional DMRS (without frequency offset compensation)</w:t>
            </w:r>
          </w:p>
        </w:tc>
        <w:tc>
          <w:tcPr>
            <w:tcW w:w="4815" w:type="dxa"/>
          </w:tcPr>
          <w:p w14:paraId="02BB38AC" w14:textId="1BB45167" w:rsidR="00857015" w:rsidRPr="0086264E" w:rsidRDefault="00630DE0" w:rsidP="00857015">
            <w:pPr>
              <w:pStyle w:val="TAC"/>
            </w:pPr>
            <w:r w:rsidRPr="0086264E">
              <w:t>(b) No additional DMRS (with frequency offset compensation)</w:t>
            </w:r>
          </w:p>
        </w:tc>
      </w:tr>
    </w:tbl>
    <w:p w14:paraId="35529152" w14:textId="66E4BA6E" w:rsidR="00857015" w:rsidRPr="0086264E" w:rsidRDefault="00857015" w:rsidP="00857015">
      <w:pPr>
        <w:pStyle w:val="Caption"/>
      </w:pPr>
      <w:bookmarkStart w:id="3" w:name="_Ref70684549"/>
      <w:r w:rsidRPr="0086264E">
        <w:t xml:space="preserve">Figure </w:t>
      </w:r>
      <w:fldSimple w:instr=" SEQ Figure \* ARABIC ">
        <w:r w:rsidRPr="0086264E">
          <w:rPr>
            <w:noProof/>
          </w:rPr>
          <w:t>1</w:t>
        </w:r>
      </w:fldSimple>
      <w:bookmarkEnd w:id="3"/>
      <w:r w:rsidR="00630DE0" w:rsidRPr="0086264E">
        <w:tab/>
        <w:t xml:space="preserve">PDSCH simulation with different DMRS configuration. </w:t>
      </w:r>
    </w:p>
    <w:p w14:paraId="70806D1F" w14:textId="20427860" w:rsidR="002D1644" w:rsidRPr="0086264E" w:rsidRDefault="002D1644" w:rsidP="00E20E5C">
      <w:pPr>
        <w:rPr>
          <w:b/>
          <w:bCs/>
        </w:rPr>
      </w:pPr>
    </w:p>
    <w:p w14:paraId="3D5294D9" w14:textId="7DDC79A2" w:rsidR="009A7A92" w:rsidRPr="0086264E" w:rsidRDefault="00BF2903" w:rsidP="00BF2903">
      <w:pPr>
        <w:pStyle w:val="Heading2"/>
        <w:rPr>
          <w:lang w:val="en-US"/>
        </w:rPr>
      </w:pPr>
      <w:r w:rsidRPr="0086264E">
        <w:rPr>
          <w:lang w:val="en-US"/>
        </w:rPr>
        <w:t>2.2</w:t>
      </w:r>
      <w:r w:rsidRPr="0086264E">
        <w:rPr>
          <w:lang w:val="en-US"/>
        </w:rPr>
        <w:tab/>
      </w:r>
      <w:r w:rsidR="00212045" w:rsidRPr="0086264E">
        <w:rPr>
          <w:lang w:val="en-US"/>
        </w:rPr>
        <w:t>Test setup for UE demodulation requirements</w:t>
      </w:r>
    </w:p>
    <w:p w14:paraId="179F4C09" w14:textId="68E44772" w:rsidR="009A7A92" w:rsidRPr="0086264E" w:rsidRDefault="0086264E" w:rsidP="0086264E">
      <w:pPr>
        <w:pStyle w:val="Heading3"/>
        <w:rPr>
          <w:lang w:val="en-US"/>
        </w:rPr>
      </w:pPr>
      <w:r w:rsidRPr="0086264E">
        <w:rPr>
          <w:lang w:val="en-US"/>
        </w:rPr>
        <w:t>2.2.1</w:t>
      </w:r>
      <w:r w:rsidRPr="0086264E">
        <w:rPr>
          <w:lang w:val="en-US"/>
        </w:rPr>
        <w:tab/>
      </w:r>
      <w:r>
        <w:rPr>
          <w:lang w:val="en-US"/>
        </w:rPr>
        <w:t>Scenario and transmission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2746" w:rsidRPr="0086264E" w14:paraId="2D081C60" w14:textId="77777777" w:rsidTr="00812746">
        <w:tc>
          <w:tcPr>
            <w:tcW w:w="9629" w:type="dxa"/>
          </w:tcPr>
          <w:p w14:paraId="7E89C423" w14:textId="77777777" w:rsidR="00212045" w:rsidRPr="0086264E" w:rsidRDefault="00212045" w:rsidP="00212045">
            <w:r w:rsidRPr="0086264E">
              <w:t>Requirement for scenario A or B​</w:t>
            </w:r>
          </w:p>
          <w:p w14:paraId="69111CF1" w14:textId="1E4CA86A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 xml:space="preserve">Option 1: Define PDSCH demodulation performance requirements only with one deployment scenario (A or </w:t>
            </w:r>
            <w:r w:rsidR="0086264E">
              <w:t>B)</w:t>
            </w:r>
          </w:p>
          <w:p w14:paraId="48C0D5ED" w14:textId="63EBB5EB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Option 2: Define PDSCH demodulation performance requirements with the worst cases of two scenarios ​</w:t>
            </w:r>
          </w:p>
          <w:p w14:paraId="1092165D" w14:textId="64AED5F4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Option 3: Define PDSCH demodulation performance requirements with both scenarios if needed ​</w:t>
            </w:r>
          </w:p>
          <w:p w14:paraId="30294A87" w14:textId="5980FFD3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Consider output of FR2 HST Deployment scenarios discussion whether to cover scenario A and/or B​</w:t>
            </w:r>
          </w:p>
          <w:p w14:paraId="60F8D09E" w14:textId="2FE92E13" w:rsidR="00212045" w:rsidRPr="0086264E" w:rsidRDefault="00212045" w:rsidP="00212045">
            <w:r w:rsidRPr="0086264E">
              <w:t xml:space="preserve">Requirement for </w:t>
            </w:r>
            <w:proofErr w:type="spellStart"/>
            <w:r w:rsidRPr="0086264E">
              <w:t>uni</w:t>
            </w:r>
            <w:proofErr w:type="spellEnd"/>
            <w:r w:rsidRPr="0086264E">
              <w:t>-and bi-directional RRH deployment scenarios​</w:t>
            </w:r>
          </w:p>
          <w:p w14:paraId="6A55B98D" w14:textId="567A5486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 xml:space="preserve">FFS to define both PDSCH demodulation requirements for </w:t>
            </w:r>
            <w:proofErr w:type="spellStart"/>
            <w:r w:rsidRPr="0086264E">
              <w:t>uni</w:t>
            </w:r>
            <w:proofErr w:type="spellEnd"/>
            <w:r w:rsidRPr="0086264E">
              <w:t>- and bi-directional RRH deployment scenarios​</w:t>
            </w:r>
          </w:p>
          <w:p w14:paraId="534CBC4A" w14:textId="64B38EDB" w:rsidR="00212045" w:rsidRPr="0086264E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 xml:space="preserve">FFS to define the test applicability rule if both PDSCH demodulation requirements for </w:t>
            </w:r>
            <w:proofErr w:type="spellStart"/>
            <w:r w:rsidRPr="0086264E">
              <w:t>uni</w:t>
            </w:r>
            <w:proofErr w:type="spellEnd"/>
            <w:r w:rsidRPr="0086264E">
              <w:t>-and bi-directional RRH deployment scenarios are defined​</w:t>
            </w:r>
          </w:p>
          <w:p w14:paraId="1218B49A" w14:textId="77777777" w:rsidR="00212045" w:rsidRDefault="00212045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 xml:space="preserve">Consider output of FR2 HST Deployment scenarios discussion whether to cover </w:t>
            </w:r>
            <w:proofErr w:type="spellStart"/>
            <w:r w:rsidRPr="0086264E">
              <w:t>uni</w:t>
            </w:r>
            <w:proofErr w:type="spellEnd"/>
            <w:r w:rsidRPr="0086264E">
              <w:t>- and/or bi-directional RRH deployment ​</w:t>
            </w:r>
          </w:p>
          <w:p w14:paraId="58D54139" w14:textId="77777777" w:rsidR="0086264E" w:rsidRPr="0086264E" w:rsidRDefault="0086264E" w:rsidP="0086264E">
            <w:r w:rsidRPr="0086264E">
              <w:t>Transmission schemes​</w:t>
            </w:r>
          </w:p>
          <w:p w14:paraId="08341A47" w14:textId="77777777" w:rsidR="0086264E" w:rsidRPr="0086264E" w:rsidRDefault="0086264E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No PDSCH requirement with SFN joint transmission scheme in Rel-17 FR2 HST WI​</w:t>
            </w:r>
          </w:p>
          <w:p w14:paraId="51E0BEDA" w14:textId="77777777" w:rsidR="0086264E" w:rsidRPr="0086264E" w:rsidRDefault="0086264E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DPS transmission schemes​</w:t>
            </w:r>
          </w:p>
          <w:p w14:paraId="36069FB7" w14:textId="77777777" w:rsidR="0086264E" w:rsidRPr="0086264E" w:rsidRDefault="0086264E" w:rsidP="0086264E">
            <w:pPr>
              <w:pStyle w:val="ListParagraph"/>
              <w:numPr>
                <w:ilvl w:val="1"/>
                <w:numId w:val="42"/>
              </w:numPr>
            </w:pPr>
            <w:r w:rsidRPr="0086264E">
              <w:t>DPS transmission scheme in Uni-directional RRH deployment scenario​</w:t>
            </w:r>
          </w:p>
          <w:p w14:paraId="372A0640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lastRenderedPageBreak/>
              <w:t>Option 1: scheme 1a​</w:t>
            </w:r>
          </w:p>
          <w:p w14:paraId="623E85C3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t>Option 2: scheme 1b​</w:t>
            </w:r>
          </w:p>
          <w:p w14:paraId="139E72BE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t>Option 3: both scheme 1a and scheme 1b​</w:t>
            </w:r>
          </w:p>
          <w:p w14:paraId="40A4A1E3" w14:textId="77777777" w:rsidR="0086264E" w:rsidRPr="0086264E" w:rsidRDefault="0086264E" w:rsidP="0086264E">
            <w:pPr>
              <w:pStyle w:val="ListParagraph"/>
              <w:numPr>
                <w:ilvl w:val="1"/>
                <w:numId w:val="42"/>
              </w:numPr>
            </w:pPr>
            <w:r w:rsidRPr="0086264E">
              <w:t>DPS transmission scheme in bi-directional RRH deployment scenario​</w:t>
            </w:r>
          </w:p>
          <w:p w14:paraId="06E36A85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t>Option 1: scheme 1a​</w:t>
            </w:r>
          </w:p>
          <w:p w14:paraId="5D7A16C1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t>Option 2: scheme 1b​</w:t>
            </w:r>
          </w:p>
          <w:p w14:paraId="2FC7CAEC" w14:textId="77777777" w:rsidR="0086264E" w:rsidRPr="0086264E" w:rsidRDefault="0086264E" w:rsidP="0086264E">
            <w:pPr>
              <w:pStyle w:val="ListParagraph"/>
              <w:numPr>
                <w:ilvl w:val="2"/>
                <w:numId w:val="42"/>
              </w:numPr>
            </w:pPr>
            <w:r w:rsidRPr="0086264E">
              <w:t>Option 3: both scheme 1a and scheme 1b ​</w:t>
            </w:r>
          </w:p>
          <w:p w14:paraId="6E116978" w14:textId="1EC08D4A" w:rsidR="0086264E" w:rsidRPr="0086264E" w:rsidRDefault="0086264E" w:rsidP="0086264E">
            <w:pPr>
              <w:pStyle w:val="ListParagraph"/>
              <w:numPr>
                <w:ilvl w:val="0"/>
                <w:numId w:val="42"/>
              </w:numPr>
            </w:pPr>
            <w:r w:rsidRPr="0086264E">
              <w:t>FFS on PDSCH requirements of HST single tap</w:t>
            </w:r>
          </w:p>
        </w:tc>
      </w:tr>
    </w:tbl>
    <w:p w14:paraId="6DE88329" w14:textId="6D84C5E2" w:rsidR="00812746" w:rsidRPr="0086264E" w:rsidRDefault="00812746" w:rsidP="00E20E5C"/>
    <w:p w14:paraId="0511C922" w14:textId="3A65F635" w:rsidR="00DA6D58" w:rsidRDefault="00DE5964" w:rsidP="00E20E5C">
      <w:r>
        <w:t>According to our simulation results in</w:t>
      </w:r>
      <w:r w:rsidR="0086264E">
        <w:t xml:space="preserve"> </w:t>
      </w:r>
      <w:r w:rsidR="001577C2">
        <w:fldChar w:fldCharType="begin"/>
      </w:r>
      <w:r w:rsidR="001577C2">
        <w:instrText xml:space="preserve"> REF _Ref70684549 \h </w:instrText>
      </w:r>
      <w:r w:rsidR="001577C2">
        <w:fldChar w:fldCharType="separate"/>
      </w:r>
      <w:r w:rsidR="001577C2" w:rsidRPr="0086264E">
        <w:t xml:space="preserve">Figure </w:t>
      </w:r>
      <w:r w:rsidR="001577C2" w:rsidRPr="0086264E">
        <w:rPr>
          <w:noProof/>
        </w:rPr>
        <w:t>1</w:t>
      </w:r>
      <w:r w:rsidR="001577C2">
        <w:fldChar w:fldCharType="end"/>
      </w:r>
      <w:r w:rsidR="001577C2">
        <w:t xml:space="preserve"> (a), </w:t>
      </w:r>
      <w:r>
        <w:t>Scenario B shows slight better performance compared with Scenario A</w:t>
      </w:r>
      <w:r w:rsidR="00645A98">
        <w:t xml:space="preserve">, and </w:t>
      </w:r>
      <w:r w:rsidR="0063610E">
        <w:t xml:space="preserve">the </w:t>
      </w:r>
      <w:proofErr w:type="spellStart"/>
      <w:r w:rsidR="00F242E6">
        <w:t>the</w:t>
      </w:r>
      <w:proofErr w:type="spellEnd"/>
      <w:r w:rsidR="00F242E6">
        <w:t xml:space="preserve"> b</w:t>
      </w:r>
      <w:r w:rsidR="00645A98">
        <w:t xml:space="preserve">i-directional HST single tap model (Option 1) shows slight better performance compared with </w:t>
      </w:r>
      <w:r w:rsidR="00F242E6">
        <w:t xml:space="preserve">the </w:t>
      </w:r>
      <w:proofErr w:type="spellStart"/>
      <w:r w:rsidR="00F242E6">
        <w:t>u</w:t>
      </w:r>
      <w:r w:rsidR="00645A98">
        <w:t>ni</w:t>
      </w:r>
      <w:proofErr w:type="spellEnd"/>
      <w:r w:rsidR="00645A98">
        <w:t xml:space="preserve">-directional (Option 1), with regard of the SNR of 70% of the maximum. </w:t>
      </w:r>
      <w:r w:rsidR="007608B2">
        <w:t xml:space="preserve">But we observe the performance difference among the deployment scenario options are not significant. </w:t>
      </w:r>
    </w:p>
    <w:p w14:paraId="11C0D9DC" w14:textId="04C038F0" w:rsidR="00DA6D58" w:rsidRPr="00DA6D58" w:rsidRDefault="00DA6D58" w:rsidP="00E20E5C">
      <w:pPr>
        <w:rPr>
          <w:b/>
          <w:bCs/>
        </w:rPr>
      </w:pPr>
      <w:r w:rsidRPr="00DA6D58">
        <w:rPr>
          <w:b/>
          <w:bCs/>
        </w:rPr>
        <w:t>Proposal 4: RAN4 define two test cases for HST FR2.</w:t>
      </w:r>
    </w:p>
    <w:p w14:paraId="09F8E6C9" w14:textId="5C04E7DA" w:rsidR="00DA6D58" w:rsidRPr="00DA6D58" w:rsidRDefault="00DA6D58" w:rsidP="00DA6D58">
      <w:pPr>
        <w:ind w:firstLine="284"/>
        <w:rPr>
          <w:b/>
          <w:bCs/>
        </w:rPr>
      </w:pPr>
      <w:r w:rsidRPr="00DA6D58">
        <w:rPr>
          <w:b/>
          <w:bCs/>
        </w:rPr>
        <w:t>Test 1: HST single tap (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>-directional) with Scenario A</w:t>
      </w:r>
    </w:p>
    <w:p w14:paraId="569CD254" w14:textId="111CA845" w:rsidR="0086264E" w:rsidRPr="00DA6D58" w:rsidRDefault="00DA6D58" w:rsidP="00DA6D58">
      <w:pPr>
        <w:ind w:firstLine="284"/>
        <w:rPr>
          <w:b/>
          <w:bCs/>
        </w:rPr>
      </w:pPr>
      <w:r w:rsidRPr="00DA6D58">
        <w:rPr>
          <w:b/>
          <w:bCs/>
        </w:rPr>
        <w:t>Test 2: DPS (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>-directional) with Scenario B</w:t>
      </w:r>
    </w:p>
    <w:p w14:paraId="49C1E5CA" w14:textId="13EA5F43" w:rsidR="00DA6D58" w:rsidRDefault="00DA6D58" w:rsidP="00E20E5C">
      <w:r w:rsidRPr="00DA6D58">
        <w:rPr>
          <w:b/>
          <w:bCs/>
        </w:rPr>
        <w:t xml:space="preserve">If RAN4 agree to consider both 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 xml:space="preserve">-directional and bi-directional deployment, either test 1 or 2 apply bi-directional model. </w:t>
      </w:r>
    </w:p>
    <w:p w14:paraId="24E2E76B" w14:textId="4C67C89E" w:rsidR="00DA6D58" w:rsidRPr="0024632A" w:rsidRDefault="00540914" w:rsidP="009056D1">
      <w:pPr>
        <w:rPr>
          <w:b/>
          <w:bCs/>
        </w:rPr>
      </w:pPr>
      <w:r w:rsidRPr="0024632A">
        <w:rPr>
          <w:b/>
          <w:bCs/>
        </w:rPr>
        <w:t xml:space="preserve">Proposal 5: For DPS scenario, RAN4 define both </w:t>
      </w:r>
      <w:r w:rsidR="009056D1">
        <w:rPr>
          <w:b/>
          <w:bCs/>
        </w:rPr>
        <w:t xml:space="preserve">scheme </w:t>
      </w:r>
      <w:r w:rsidRPr="0024632A">
        <w:rPr>
          <w:b/>
          <w:bCs/>
        </w:rPr>
        <w:t>1a and 1b</w:t>
      </w:r>
      <w:r w:rsidR="009056D1">
        <w:rPr>
          <w:b/>
          <w:bCs/>
        </w:rPr>
        <w:t xml:space="preserve"> if the performance is same</w:t>
      </w:r>
      <w:r w:rsidRPr="0024632A">
        <w:rPr>
          <w:b/>
          <w:bCs/>
        </w:rPr>
        <w:t>, but define the same applicability rule as Rel-16 HST</w:t>
      </w:r>
      <w:r w:rsidR="0024632A">
        <w:rPr>
          <w:b/>
          <w:bCs/>
        </w:rPr>
        <w:t xml:space="preserve">, i.e., </w:t>
      </w:r>
      <w:r w:rsidR="00EB312C">
        <w:rPr>
          <w:b/>
          <w:bCs/>
        </w:rPr>
        <w:t>i</w:t>
      </w:r>
      <w:r w:rsidR="009056D1" w:rsidRPr="009056D1">
        <w:rPr>
          <w:b/>
          <w:bCs/>
        </w:rPr>
        <w:t>f a UE declared supporting &gt; 1 TCI states, the UE will pass scheme 1b and skipped scheme 1a test cases</w:t>
      </w:r>
      <w:r w:rsidR="00EB312C">
        <w:rPr>
          <w:b/>
          <w:bCs/>
        </w:rPr>
        <w:t>, and i</w:t>
      </w:r>
      <w:r w:rsidR="009056D1" w:rsidRPr="009056D1">
        <w:rPr>
          <w:b/>
          <w:bCs/>
        </w:rPr>
        <w:t>f a UE only support 1 TCI state, the UE need to pass scheme 1a and skip scheme 1b test cases​</w:t>
      </w:r>
      <w:r w:rsidR="00EB312C">
        <w:rPr>
          <w:b/>
          <w:bCs/>
        </w:rPr>
        <w:t xml:space="preserve">. </w:t>
      </w:r>
    </w:p>
    <w:p w14:paraId="4F9E1CB2" w14:textId="3D7D5E45" w:rsidR="0086264E" w:rsidRPr="0086264E" w:rsidRDefault="0086264E" w:rsidP="0086264E">
      <w:pPr>
        <w:pStyle w:val="Heading3"/>
        <w:rPr>
          <w:lang w:val="en-US"/>
        </w:rPr>
      </w:pPr>
      <w:r w:rsidRPr="0086264E">
        <w:rPr>
          <w:lang w:val="en-US"/>
        </w:rPr>
        <w:t>2.2.</w:t>
      </w:r>
      <w:r>
        <w:rPr>
          <w:lang w:val="en-US"/>
        </w:rPr>
        <w:t>2</w:t>
      </w:r>
      <w:r w:rsidRPr="0086264E">
        <w:rPr>
          <w:lang w:val="en-US"/>
        </w:rPr>
        <w:tab/>
        <w:t>Other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264E" w:rsidRPr="0086264E" w14:paraId="72CB3E2A" w14:textId="77777777" w:rsidTr="005C26B1">
        <w:tc>
          <w:tcPr>
            <w:tcW w:w="9629" w:type="dxa"/>
          </w:tcPr>
          <w:p w14:paraId="3EA235DA" w14:textId="77777777" w:rsidR="0086264E" w:rsidRPr="0086264E" w:rsidRDefault="0086264E" w:rsidP="005C26B1">
            <w:r w:rsidRPr="0086264E">
              <w:t>SCS and BW​</w:t>
            </w:r>
          </w:p>
          <w:p w14:paraId="6FF8C9B4" w14:textId="77777777" w:rsidR="0086264E" w:rsidRPr="0086264E" w:rsidRDefault="0086264E" w:rsidP="005C26B1">
            <w:pPr>
              <w:pStyle w:val="ListParagraph"/>
              <w:numPr>
                <w:ilvl w:val="0"/>
                <w:numId w:val="44"/>
              </w:numPr>
            </w:pPr>
            <w:r w:rsidRPr="0086264E">
              <w:t>Option 1: 120KHz with 100MHz​</w:t>
            </w:r>
          </w:p>
          <w:p w14:paraId="365EF29B" w14:textId="77777777" w:rsidR="0086264E" w:rsidRPr="0086264E" w:rsidRDefault="0086264E" w:rsidP="005C26B1">
            <w:pPr>
              <w:pStyle w:val="ListParagraph"/>
              <w:numPr>
                <w:ilvl w:val="0"/>
                <w:numId w:val="44"/>
              </w:numPr>
            </w:pPr>
            <w:r w:rsidRPr="0086264E">
              <w:t>Option 2: 120KHz with 200MHz​</w:t>
            </w:r>
          </w:p>
          <w:p w14:paraId="738DF3A8" w14:textId="77777777" w:rsidR="0086264E" w:rsidRPr="0086264E" w:rsidRDefault="0086264E" w:rsidP="005C26B1">
            <w:r w:rsidRPr="0086264E">
              <w:t>UE frequency error​</w:t>
            </w:r>
          </w:p>
          <w:p w14:paraId="27C95B95" w14:textId="77777777" w:rsidR="0086264E" w:rsidRPr="0086264E" w:rsidRDefault="0086264E" w:rsidP="005C26B1">
            <w:pPr>
              <w:pStyle w:val="ListParagraph"/>
              <w:numPr>
                <w:ilvl w:val="0"/>
                <w:numId w:val="45"/>
              </w:numPr>
              <w:jc w:val="left"/>
            </w:pPr>
            <w:r w:rsidRPr="0086264E">
              <w:t>FFS on considering the impact of UE frequency error on DL demodulation performance</w:t>
            </w:r>
          </w:p>
        </w:tc>
      </w:tr>
    </w:tbl>
    <w:p w14:paraId="72821463" w14:textId="77777777" w:rsidR="004E4A4F" w:rsidRDefault="004E4A4F" w:rsidP="00E20E5C">
      <w:pPr>
        <w:rPr>
          <w:b/>
          <w:bCs/>
        </w:rPr>
      </w:pPr>
    </w:p>
    <w:p w14:paraId="74C2F629" w14:textId="0BA27D76" w:rsidR="00E55A14" w:rsidRDefault="0078506D" w:rsidP="00E20E5C">
      <w:r>
        <w:t xml:space="preserve">RAN4 UE demodulation requirements usually set CBW 100MHz for FR2 SCS=120kHz. </w:t>
      </w:r>
      <w:r w:rsidR="00056F7A">
        <w:t>We don’t see any reason RAN4 configure</w:t>
      </w:r>
      <w:r w:rsidR="00EB4AD5">
        <w:t>s</w:t>
      </w:r>
      <w:r w:rsidR="00056F7A">
        <w:t xml:space="preserve"> CBW 200MHz for FR2 HST scenario. </w:t>
      </w:r>
    </w:p>
    <w:p w14:paraId="6F12D234" w14:textId="0C373C6F" w:rsidR="00E55A14" w:rsidRPr="00E55A14" w:rsidRDefault="00E55A14" w:rsidP="00E20E5C">
      <w:pPr>
        <w:rPr>
          <w:b/>
          <w:bCs/>
        </w:rPr>
      </w:pPr>
      <w:r w:rsidRPr="00E55A14">
        <w:rPr>
          <w:b/>
          <w:bCs/>
        </w:rPr>
        <w:t xml:space="preserve">Proposal 6: Configure CBW=100MHz with SCS=120kHz for UE demodulation requirements in HST FR2. </w:t>
      </w:r>
    </w:p>
    <w:p w14:paraId="46FBCADD" w14:textId="68B06894" w:rsidR="00914BBA" w:rsidRDefault="00E55A14" w:rsidP="00E20E5C">
      <w:r>
        <w:t xml:space="preserve">Regarding the UE frequency error, it is our understanding the impairment results reported by companies consider the performance degradation due to the UE frequency error. </w:t>
      </w:r>
    </w:p>
    <w:p w14:paraId="52A8E076" w14:textId="7F90595C" w:rsidR="007B6172" w:rsidRPr="007B6172" w:rsidRDefault="007B6172" w:rsidP="00E20E5C">
      <w:pPr>
        <w:rPr>
          <w:b/>
          <w:bCs/>
        </w:rPr>
      </w:pPr>
      <w:r w:rsidRPr="007B6172">
        <w:rPr>
          <w:b/>
          <w:bCs/>
        </w:rPr>
        <w:lastRenderedPageBreak/>
        <w:t>Proposal 7: Impact of UE frequency error should be included in companies</w:t>
      </w:r>
      <w:r w:rsidR="00E33EDD">
        <w:rPr>
          <w:b/>
          <w:bCs/>
        </w:rPr>
        <w:t>’</w:t>
      </w:r>
      <w:r w:rsidRPr="007B6172">
        <w:rPr>
          <w:b/>
          <w:bCs/>
        </w:rPr>
        <w:t xml:space="preserve"> impairment result</w:t>
      </w:r>
      <w:r w:rsidR="00EB4AD5">
        <w:rPr>
          <w:b/>
          <w:bCs/>
        </w:rPr>
        <w:t xml:space="preserve">s when RAN4 sets the UE demodulation requirements for HST FR2. </w:t>
      </w:r>
    </w:p>
    <w:p w14:paraId="1C779840" w14:textId="2E017FAE" w:rsidR="00E20E5C" w:rsidRPr="0086264E" w:rsidRDefault="00E20E5C" w:rsidP="00E20E5C">
      <w:pPr>
        <w:pStyle w:val="Heading1"/>
        <w:rPr>
          <w:lang w:val="en-US"/>
        </w:rPr>
      </w:pPr>
      <w:r w:rsidRPr="0086264E">
        <w:rPr>
          <w:lang w:val="en-US"/>
        </w:rPr>
        <w:t>3</w:t>
      </w:r>
      <w:r w:rsidRPr="0086264E">
        <w:rPr>
          <w:lang w:val="en-US"/>
        </w:rPr>
        <w:tab/>
        <w:t>Summary</w:t>
      </w:r>
    </w:p>
    <w:p w14:paraId="6024DDD2" w14:textId="77777777" w:rsidR="00E3030D" w:rsidRPr="0086264E" w:rsidRDefault="00E3030D" w:rsidP="00E3030D">
      <w:pPr>
        <w:rPr>
          <w:b/>
          <w:bCs/>
        </w:rPr>
      </w:pPr>
      <w:r w:rsidRPr="0086264E">
        <w:rPr>
          <w:b/>
          <w:bCs/>
        </w:rPr>
        <w:t>Observation 1: Maximum Doppler frequency based on TRS is 14,000Hz if we don’t assume frequency error.</w:t>
      </w:r>
    </w:p>
    <w:p w14:paraId="015E9B6F" w14:textId="77777777" w:rsidR="00E3030D" w:rsidRPr="0086264E" w:rsidRDefault="00E3030D" w:rsidP="00E3030D">
      <w:pPr>
        <w:rPr>
          <w:b/>
          <w:bCs/>
        </w:rPr>
      </w:pPr>
      <w:r w:rsidRPr="0086264E">
        <w:rPr>
          <w:b/>
          <w:bCs/>
        </w:rPr>
        <w:t xml:space="preserve">Observation 2: Maximum Doppler frequency based on TRS is 11,000Hz if we assume frequency error of 0.1ppm at 30GHz. </w:t>
      </w:r>
    </w:p>
    <w:p w14:paraId="5D5C5E59" w14:textId="77777777" w:rsidR="00E3030D" w:rsidRPr="0086264E" w:rsidRDefault="00E3030D" w:rsidP="00E3030D">
      <w:pPr>
        <w:rPr>
          <w:b/>
          <w:bCs/>
        </w:rPr>
      </w:pPr>
      <w:r w:rsidRPr="0086264E">
        <w:rPr>
          <w:b/>
          <w:bCs/>
        </w:rPr>
        <w:t>Proposal 1: Assume SSB+TRS as the baseline of frequency offset tracking to support 350km/h​.</w:t>
      </w:r>
    </w:p>
    <w:p w14:paraId="083DF970" w14:textId="1697901B" w:rsidR="00507372" w:rsidRPr="0086264E" w:rsidRDefault="00507372" w:rsidP="00507372">
      <w:pPr>
        <w:rPr>
          <w:b/>
          <w:bCs/>
        </w:rPr>
      </w:pPr>
      <w:r w:rsidRPr="0086264E">
        <w:rPr>
          <w:b/>
          <w:bCs/>
        </w:rPr>
        <w:t>Proposal 2: Assume DMRS configuration with 1+1+1 for UE demodulation requirements</w:t>
      </w:r>
      <w:r w:rsidR="00A71EAD">
        <w:rPr>
          <w:b/>
          <w:bCs/>
        </w:rPr>
        <w:t xml:space="preserve"> in HST</w:t>
      </w:r>
      <w:r w:rsidR="0055696A">
        <w:rPr>
          <w:b/>
          <w:bCs/>
        </w:rPr>
        <w:t xml:space="preserve"> FR2</w:t>
      </w:r>
      <w:r w:rsidRPr="0086264E">
        <w:rPr>
          <w:b/>
          <w:bCs/>
        </w:rPr>
        <w:t xml:space="preserve">. </w:t>
      </w:r>
    </w:p>
    <w:p w14:paraId="0A8C0929" w14:textId="615A6E62" w:rsidR="00E20E5C" w:rsidRDefault="00507372" w:rsidP="00507372">
      <w:pPr>
        <w:rPr>
          <w:b/>
          <w:bCs/>
        </w:rPr>
      </w:pPr>
      <w:r w:rsidRPr="0086264E">
        <w:rPr>
          <w:b/>
          <w:bCs/>
        </w:rPr>
        <w:t>Proposal 3: Assume DMRS configuration without additional DMRS symbols for HST single tap scenario.</w:t>
      </w:r>
    </w:p>
    <w:p w14:paraId="068C4F6F" w14:textId="37BD64AB" w:rsidR="00EC77FE" w:rsidRPr="00DA6D58" w:rsidRDefault="00EC77FE" w:rsidP="00EC77FE">
      <w:pPr>
        <w:rPr>
          <w:b/>
          <w:bCs/>
        </w:rPr>
      </w:pPr>
      <w:r w:rsidRPr="00DA6D58">
        <w:rPr>
          <w:b/>
          <w:bCs/>
        </w:rPr>
        <w:t xml:space="preserve">Proposal 4: RAN4 define two test cases for </w:t>
      </w:r>
      <w:r w:rsidR="00DB6162">
        <w:rPr>
          <w:b/>
          <w:bCs/>
        </w:rPr>
        <w:t>HS</w:t>
      </w:r>
      <w:r w:rsidR="00101279">
        <w:rPr>
          <w:b/>
          <w:bCs/>
        </w:rPr>
        <w:t>T</w:t>
      </w:r>
      <w:r w:rsidR="0055696A">
        <w:rPr>
          <w:b/>
          <w:bCs/>
        </w:rPr>
        <w:t xml:space="preserve"> FR2</w:t>
      </w:r>
      <w:r w:rsidRPr="00DA6D58">
        <w:rPr>
          <w:b/>
          <w:bCs/>
        </w:rPr>
        <w:t>.</w:t>
      </w:r>
    </w:p>
    <w:p w14:paraId="4FCFF76A" w14:textId="77777777" w:rsidR="00EC77FE" w:rsidRPr="00DA6D58" w:rsidRDefault="00EC77FE" w:rsidP="00EC77FE">
      <w:pPr>
        <w:ind w:firstLine="284"/>
        <w:rPr>
          <w:b/>
          <w:bCs/>
        </w:rPr>
      </w:pPr>
      <w:r w:rsidRPr="00DA6D58">
        <w:rPr>
          <w:b/>
          <w:bCs/>
        </w:rPr>
        <w:t>Test 1: HST single tap (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>-directional) with Scenario A</w:t>
      </w:r>
    </w:p>
    <w:p w14:paraId="78539025" w14:textId="77777777" w:rsidR="00EC77FE" w:rsidRPr="00DA6D58" w:rsidRDefault="00EC77FE" w:rsidP="00EC77FE">
      <w:pPr>
        <w:ind w:firstLine="284"/>
        <w:rPr>
          <w:b/>
          <w:bCs/>
        </w:rPr>
      </w:pPr>
      <w:r w:rsidRPr="00DA6D58">
        <w:rPr>
          <w:b/>
          <w:bCs/>
        </w:rPr>
        <w:t>Test 2: DPS (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>-directional) with Scenario B</w:t>
      </w:r>
    </w:p>
    <w:p w14:paraId="38CDD833" w14:textId="77777777" w:rsidR="00EC77FE" w:rsidRDefault="00EC77FE" w:rsidP="00EC77FE">
      <w:r w:rsidRPr="00DA6D58">
        <w:rPr>
          <w:b/>
          <w:bCs/>
        </w:rPr>
        <w:t xml:space="preserve">If RAN4 agree to consider both </w:t>
      </w:r>
      <w:proofErr w:type="spellStart"/>
      <w:r w:rsidRPr="00DA6D58">
        <w:rPr>
          <w:b/>
          <w:bCs/>
        </w:rPr>
        <w:t>uni</w:t>
      </w:r>
      <w:proofErr w:type="spellEnd"/>
      <w:r w:rsidRPr="00DA6D58">
        <w:rPr>
          <w:b/>
          <w:bCs/>
        </w:rPr>
        <w:t xml:space="preserve">-directional and bi-directional deployment, either test 1 or 2 apply bi-directional model. </w:t>
      </w:r>
    </w:p>
    <w:p w14:paraId="4BEBE0A3" w14:textId="77777777" w:rsidR="00EC77FE" w:rsidRPr="0024632A" w:rsidRDefault="00EC77FE" w:rsidP="00EC77FE">
      <w:pPr>
        <w:rPr>
          <w:b/>
          <w:bCs/>
        </w:rPr>
      </w:pPr>
      <w:r w:rsidRPr="0024632A">
        <w:rPr>
          <w:b/>
          <w:bCs/>
        </w:rPr>
        <w:t xml:space="preserve">Proposal 5: For DPS scenario, RAN4 define both </w:t>
      </w:r>
      <w:r>
        <w:rPr>
          <w:b/>
          <w:bCs/>
        </w:rPr>
        <w:t xml:space="preserve">scheme </w:t>
      </w:r>
      <w:r w:rsidRPr="0024632A">
        <w:rPr>
          <w:b/>
          <w:bCs/>
        </w:rPr>
        <w:t>1a and 1b</w:t>
      </w:r>
      <w:r>
        <w:rPr>
          <w:b/>
          <w:bCs/>
        </w:rPr>
        <w:t xml:space="preserve"> if the performance is same</w:t>
      </w:r>
      <w:r w:rsidRPr="0024632A">
        <w:rPr>
          <w:b/>
          <w:bCs/>
        </w:rPr>
        <w:t>, but define the same applicability rule as Rel-16 HST</w:t>
      </w:r>
      <w:r>
        <w:rPr>
          <w:b/>
          <w:bCs/>
        </w:rPr>
        <w:t>, i.e., i</w:t>
      </w:r>
      <w:r w:rsidRPr="009056D1">
        <w:rPr>
          <w:b/>
          <w:bCs/>
        </w:rPr>
        <w:t>f a UE declared supporting &gt; 1 TCI states, the UE will pass scheme 1b and skipped scheme 1a test cases</w:t>
      </w:r>
      <w:r>
        <w:rPr>
          <w:b/>
          <w:bCs/>
        </w:rPr>
        <w:t>, and i</w:t>
      </w:r>
      <w:r w:rsidRPr="009056D1">
        <w:rPr>
          <w:b/>
          <w:bCs/>
        </w:rPr>
        <w:t>f a UE only support 1 TCI state, the UE need to pass scheme 1a and skip scheme 1b test cases​</w:t>
      </w:r>
      <w:r>
        <w:rPr>
          <w:b/>
          <w:bCs/>
        </w:rPr>
        <w:t xml:space="preserve">. </w:t>
      </w:r>
    </w:p>
    <w:p w14:paraId="5595093B" w14:textId="77777777" w:rsidR="00EB4AD5" w:rsidRPr="00E55A14" w:rsidRDefault="00EB4AD5" w:rsidP="00EB4AD5">
      <w:pPr>
        <w:rPr>
          <w:b/>
          <w:bCs/>
        </w:rPr>
      </w:pPr>
      <w:r w:rsidRPr="00E55A14">
        <w:rPr>
          <w:b/>
          <w:bCs/>
        </w:rPr>
        <w:t xml:space="preserve">Proposal 6: Configure CBW=100MHz with SCS=120kHz for UE demodulation requirements in HST FR2. </w:t>
      </w:r>
    </w:p>
    <w:p w14:paraId="530F21B0" w14:textId="71B4ADC4" w:rsidR="00EC77FE" w:rsidRPr="00EB4AD5" w:rsidRDefault="00EB4AD5" w:rsidP="00507372">
      <w:pPr>
        <w:rPr>
          <w:b/>
          <w:bCs/>
        </w:rPr>
      </w:pPr>
      <w:r w:rsidRPr="007B6172">
        <w:rPr>
          <w:b/>
          <w:bCs/>
        </w:rPr>
        <w:t>Proposal 7: Impact of UE frequency error should be included in companies</w:t>
      </w:r>
      <w:r>
        <w:rPr>
          <w:b/>
          <w:bCs/>
        </w:rPr>
        <w:t>’</w:t>
      </w:r>
      <w:r w:rsidRPr="007B6172">
        <w:rPr>
          <w:b/>
          <w:bCs/>
        </w:rPr>
        <w:t xml:space="preserve"> impairment result</w:t>
      </w:r>
      <w:r>
        <w:rPr>
          <w:b/>
          <w:bCs/>
        </w:rPr>
        <w:t xml:space="preserve">s when RAN4 sets the UE demodulation requirements for HST FR2. </w:t>
      </w:r>
    </w:p>
    <w:p w14:paraId="302795D4" w14:textId="154C2846" w:rsidR="00A2187A" w:rsidRPr="0086264E" w:rsidRDefault="005A782E" w:rsidP="00286D6E">
      <w:pPr>
        <w:pStyle w:val="Heading1"/>
        <w:rPr>
          <w:lang w:val="en-US"/>
        </w:rPr>
      </w:pPr>
      <w:r w:rsidRPr="0086264E">
        <w:rPr>
          <w:lang w:val="en-US"/>
        </w:rPr>
        <w:t>References</w:t>
      </w:r>
      <w:bookmarkStart w:id="4" w:name="_Ref16604413"/>
    </w:p>
    <w:p w14:paraId="5422C2C4" w14:textId="35751364" w:rsidR="00294F96" w:rsidRPr="0086264E" w:rsidRDefault="00D61244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66694589"/>
      <w:r w:rsidRPr="0086264E">
        <w:t>R4-210</w:t>
      </w:r>
      <w:r w:rsidR="00AF5866" w:rsidRPr="0086264E">
        <w:t>6102</w:t>
      </w:r>
      <w:r w:rsidRPr="0086264E">
        <w:t>, “</w:t>
      </w:r>
      <w:bookmarkStart w:id="6" w:name="_Ref66974729"/>
      <w:bookmarkEnd w:id="5"/>
      <w:r w:rsidR="00CB4080" w:rsidRPr="0086264E">
        <w:t>WF on Demodulation requirement for FR2 HST​</w:t>
      </w:r>
      <w:r w:rsidR="00294F96" w:rsidRPr="0086264E">
        <w:t xml:space="preserve">”, </w:t>
      </w:r>
      <w:r w:rsidR="00AF5866" w:rsidRPr="0086264E">
        <w:t>Samsung</w:t>
      </w:r>
      <w:r w:rsidR="00294F96" w:rsidRPr="0086264E">
        <w:t>.</w:t>
      </w:r>
      <w:bookmarkEnd w:id="6"/>
    </w:p>
    <w:p w14:paraId="6775A065" w14:textId="75FC437C" w:rsidR="00AE3A67" w:rsidRPr="0086264E" w:rsidRDefault="00AE3A67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70684043"/>
      <w:r w:rsidRPr="0086264E">
        <w:t>R4-2106866, “UE demodulation requirements for HST FR2”, Ericsson.</w:t>
      </w:r>
      <w:bookmarkEnd w:id="7"/>
      <w:r w:rsidRPr="0086264E">
        <w:t xml:space="preserve"> </w:t>
      </w:r>
    </w:p>
    <w:p w14:paraId="69B5F371" w14:textId="6B2BF19A" w:rsidR="00AB0AD0" w:rsidRPr="0086264E" w:rsidRDefault="00AB0AD0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70684667"/>
      <w:r w:rsidRPr="0086264E">
        <w:t>R4-2106101​, “Way Forward on Channel Modeling for FR2 HST”, Nokia, Nokia Shanghai Bell.</w:t>
      </w:r>
      <w:bookmarkEnd w:id="8"/>
      <w:r w:rsidRPr="0086264E">
        <w:t xml:space="preserve"> </w:t>
      </w:r>
    </w:p>
    <w:bookmarkEnd w:id="4"/>
    <w:p w14:paraId="32A9D8B9" w14:textId="77777777" w:rsidR="00981334" w:rsidRPr="0086264E" w:rsidRDefault="00981334" w:rsidP="00F22511">
      <w:pPr>
        <w:pStyle w:val="Heading1"/>
        <w:rPr>
          <w:lang w:val="en-US"/>
        </w:rPr>
      </w:pPr>
      <w:r w:rsidRPr="0086264E">
        <w:rPr>
          <w:lang w:val="en-US"/>
        </w:rPr>
        <w:lastRenderedPageBreak/>
        <w:t xml:space="preserve">Appendix </w:t>
      </w:r>
    </w:p>
    <w:p w14:paraId="6741E461" w14:textId="23CC852A" w:rsidR="004752A1" w:rsidRPr="0086264E" w:rsidRDefault="00981334" w:rsidP="00981334">
      <w:pPr>
        <w:pStyle w:val="Heading2"/>
        <w:rPr>
          <w:lang w:val="en-US"/>
        </w:rPr>
      </w:pPr>
      <w:r w:rsidRPr="0086264E">
        <w:rPr>
          <w:lang w:val="en-US"/>
        </w:rPr>
        <w:t>A.1</w:t>
      </w:r>
      <w:r w:rsidRPr="0086264E">
        <w:rPr>
          <w:lang w:val="en-US"/>
        </w:rPr>
        <w:tab/>
      </w:r>
      <w:r w:rsidR="00F22511" w:rsidRPr="0086264E">
        <w:rPr>
          <w:lang w:val="en-US"/>
        </w:rPr>
        <w:t>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9005A" w:rsidRPr="0086264E" w14:paraId="625AB999" w14:textId="77777777" w:rsidTr="0099005A">
        <w:tc>
          <w:tcPr>
            <w:tcW w:w="4814" w:type="dxa"/>
          </w:tcPr>
          <w:p w14:paraId="01E1BE08" w14:textId="6E35B7F7" w:rsidR="0099005A" w:rsidRPr="0086264E" w:rsidRDefault="00F22511" w:rsidP="00F22511">
            <w:pPr>
              <w:pStyle w:val="TAH"/>
            </w:pPr>
            <w:r w:rsidRPr="0086264E">
              <w:t>Parameters</w:t>
            </w:r>
          </w:p>
        </w:tc>
        <w:tc>
          <w:tcPr>
            <w:tcW w:w="4815" w:type="dxa"/>
          </w:tcPr>
          <w:p w14:paraId="4C43DBF9" w14:textId="1F945009" w:rsidR="0099005A" w:rsidRPr="0086264E" w:rsidRDefault="00F22511" w:rsidP="00F22511">
            <w:pPr>
              <w:pStyle w:val="TAH"/>
            </w:pPr>
            <w:r w:rsidRPr="0086264E">
              <w:t>Value</w:t>
            </w:r>
          </w:p>
        </w:tc>
      </w:tr>
      <w:tr w:rsidR="0099005A" w:rsidRPr="0086264E" w14:paraId="37FC7754" w14:textId="77777777" w:rsidTr="0099005A">
        <w:tc>
          <w:tcPr>
            <w:tcW w:w="4814" w:type="dxa"/>
          </w:tcPr>
          <w:p w14:paraId="4D8F00C4" w14:textId="2B1FD506" w:rsidR="0099005A" w:rsidRPr="0086264E" w:rsidRDefault="00F22511" w:rsidP="0099005A">
            <w:pPr>
              <w:pStyle w:val="TAL"/>
            </w:pPr>
            <w:r w:rsidRPr="0086264E">
              <w:t>Maximum Doppler</w:t>
            </w:r>
          </w:p>
        </w:tc>
        <w:tc>
          <w:tcPr>
            <w:tcW w:w="4815" w:type="dxa"/>
          </w:tcPr>
          <w:p w14:paraId="021D4569" w14:textId="75EDC8DC" w:rsidR="0099005A" w:rsidRPr="0086264E" w:rsidRDefault="00F22511" w:rsidP="0099005A">
            <w:pPr>
              <w:pStyle w:val="TAL"/>
            </w:pPr>
            <w:r w:rsidRPr="0086264E">
              <w:t>9722Hz</w:t>
            </w:r>
          </w:p>
        </w:tc>
      </w:tr>
      <w:tr w:rsidR="0099005A" w:rsidRPr="0086264E" w14:paraId="142095DD" w14:textId="77777777" w:rsidTr="0099005A">
        <w:tc>
          <w:tcPr>
            <w:tcW w:w="4814" w:type="dxa"/>
          </w:tcPr>
          <w:p w14:paraId="6B7AB578" w14:textId="2A63AF8A" w:rsidR="0099005A" w:rsidRPr="0086264E" w:rsidRDefault="00F22511" w:rsidP="0099005A">
            <w:pPr>
              <w:pStyle w:val="TAL"/>
            </w:pPr>
            <w:r w:rsidRPr="0086264E">
              <w:t>CBW/SCS</w:t>
            </w:r>
          </w:p>
        </w:tc>
        <w:tc>
          <w:tcPr>
            <w:tcW w:w="4815" w:type="dxa"/>
          </w:tcPr>
          <w:p w14:paraId="5D90B946" w14:textId="4E57A80E" w:rsidR="0099005A" w:rsidRPr="0086264E" w:rsidRDefault="00F22511" w:rsidP="0099005A">
            <w:pPr>
              <w:pStyle w:val="TAL"/>
            </w:pPr>
            <w:r w:rsidRPr="0086264E">
              <w:t>100MHz/120kHz</w:t>
            </w:r>
          </w:p>
        </w:tc>
      </w:tr>
      <w:tr w:rsidR="0099005A" w:rsidRPr="0086264E" w14:paraId="276CFAE7" w14:textId="77777777" w:rsidTr="0099005A">
        <w:tc>
          <w:tcPr>
            <w:tcW w:w="4814" w:type="dxa"/>
          </w:tcPr>
          <w:p w14:paraId="4121F42F" w14:textId="69A8B1BA" w:rsidR="0099005A" w:rsidRPr="0086264E" w:rsidRDefault="00F22511" w:rsidP="0099005A">
            <w:pPr>
              <w:pStyle w:val="TAL"/>
            </w:pPr>
            <w:r w:rsidRPr="0086264E">
              <w:t>PDCSH mapping</w:t>
            </w:r>
          </w:p>
        </w:tc>
        <w:tc>
          <w:tcPr>
            <w:tcW w:w="4815" w:type="dxa"/>
          </w:tcPr>
          <w:p w14:paraId="4EA1920E" w14:textId="217E9B69" w:rsidR="0099005A" w:rsidRPr="0086264E" w:rsidRDefault="00F22511" w:rsidP="0099005A">
            <w:pPr>
              <w:pStyle w:val="TAL"/>
            </w:pPr>
            <w:r w:rsidRPr="0086264E">
              <w:t>Type A, start symbol 1, duration 13</w:t>
            </w:r>
          </w:p>
        </w:tc>
      </w:tr>
      <w:tr w:rsidR="0099005A" w:rsidRPr="0086264E" w14:paraId="7B31DEC0" w14:textId="77777777" w:rsidTr="0099005A">
        <w:tc>
          <w:tcPr>
            <w:tcW w:w="4814" w:type="dxa"/>
          </w:tcPr>
          <w:p w14:paraId="1AE24544" w14:textId="57B30DFF" w:rsidR="0099005A" w:rsidRPr="0086264E" w:rsidRDefault="00F22511" w:rsidP="0099005A">
            <w:pPr>
              <w:pStyle w:val="TAL"/>
            </w:pPr>
            <w:r w:rsidRPr="0086264E">
              <w:t>DMRS</w:t>
            </w:r>
          </w:p>
        </w:tc>
        <w:tc>
          <w:tcPr>
            <w:tcW w:w="4815" w:type="dxa"/>
          </w:tcPr>
          <w:p w14:paraId="7587F0E8" w14:textId="2B6F020E" w:rsidR="0099005A" w:rsidRPr="0086264E" w:rsidRDefault="00F22511" w:rsidP="0099005A">
            <w:pPr>
              <w:pStyle w:val="TAL"/>
            </w:pPr>
            <w:r w:rsidRPr="0086264E">
              <w:t>1+1+1, 1</w:t>
            </w:r>
          </w:p>
        </w:tc>
      </w:tr>
      <w:tr w:rsidR="0099005A" w:rsidRPr="0086264E" w14:paraId="493250FB" w14:textId="77777777" w:rsidTr="0099005A">
        <w:tc>
          <w:tcPr>
            <w:tcW w:w="4814" w:type="dxa"/>
          </w:tcPr>
          <w:p w14:paraId="433B704C" w14:textId="2A731D56" w:rsidR="0099005A" w:rsidRPr="0086264E" w:rsidRDefault="00F22511" w:rsidP="0099005A">
            <w:pPr>
              <w:pStyle w:val="TAL"/>
            </w:pPr>
            <w:r w:rsidRPr="0086264E">
              <w:t>PTRS</w:t>
            </w:r>
          </w:p>
        </w:tc>
        <w:tc>
          <w:tcPr>
            <w:tcW w:w="4815" w:type="dxa"/>
          </w:tcPr>
          <w:p w14:paraId="5A4FF9E3" w14:textId="76BF3314" w:rsidR="0099005A" w:rsidRPr="0086264E" w:rsidRDefault="00F22511" w:rsidP="0099005A">
            <w:pPr>
              <w:pStyle w:val="TAL"/>
            </w:pPr>
            <w:r w:rsidRPr="0086264E">
              <w:t>K</w:t>
            </w:r>
            <w:r w:rsidR="003F44BD" w:rsidRPr="0086264E">
              <w:rPr>
                <w:vertAlign w:val="subscript"/>
              </w:rPr>
              <w:t>PTRS</w:t>
            </w:r>
            <w:r w:rsidR="003F44BD" w:rsidRPr="0086264E">
              <w:t>=2, L</w:t>
            </w:r>
            <w:r w:rsidR="003F44BD" w:rsidRPr="0086264E">
              <w:rPr>
                <w:vertAlign w:val="subscript"/>
              </w:rPr>
              <w:t>PTRS</w:t>
            </w:r>
            <w:r w:rsidR="003F44BD" w:rsidRPr="0086264E">
              <w:t>=1</w:t>
            </w:r>
          </w:p>
        </w:tc>
      </w:tr>
      <w:tr w:rsidR="0099005A" w:rsidRPr="0086264E" w14:paraId="004A15D8" w14:textId="77777777" w:rsidTr="0099005A">
        <w:tc>
          <w:tcPr>
            <w:tcW w:w="4814" w:type="dxa"/>
          </w:tcPr>
          <w:p w14:paraId="2A598D05" w14:textId="731C44A9" w:rsidR="0099005A" w:rsidRPr="0086264E" w:rsidRDefault="003F44BD" w:rsidP="0099005A">
            <w:pPr>
              <w:pStyle w:val="TAL"/>
            </w:pPr>
            <w:r w:rsidRPr="0086264E">
              <w:t>Antenna configuration</w:t>
            </w:r>
          </w:p>
        </w:tc>
        <w:tc>
          <w:tcPr>
            <w:tcW w:w="4815" w:type="dxa"/>
          </w:tcPr>
          <w:p w14:paraId="4883B881" w14:textId="224D1968" w:rsidR="0099005A" w:rsidRPr="0086264E" w:rsidRDefault="003F44BD" w:rsidP="0099005A">
            <w:pPr>
              <w:pStyle w:val="TAL"/>
            </w:pPr>
            <w:r w:rsidRPr="0086264E">
              <w:t>2x2</w:t>
            </w:r>
          </w:p>
        </w:tc>
      </w:tr>
      <w:tr w:rsidR="0099005A" w:rsidRPr="0086264E" w14:paraId="3D6F5476" w14:textId="77777777" w:rsidTr="0099005A">
        <w:tc>
          <w:tcPr>
            <w:tcW w:w="4814" w:type="dxa"/>
          </w:tcPr>
          <w:p w14:paraId="35349EF1" w14:textId="3FDD2F0C" w:rsidR="0099005A" w:rsidRPr="0086264E" w:rsidRDefault="003F44BD" w:rsidP="0099005A">
            <w:pPr>
              <w:pStyle w:val="TAL"/>
            </w:pPr>
            <w:r w:rsidRPr="0086264E">
              <w:t>MCS</w:t>
            </w:r>
          </w:p>
        </w:tc>
        <w:tc>
          <w:tcPr>
            <w:tcW w:w="4815" w:type="dxa"/>
          </w:tcPr>
          <w:p w14:paraId="3EC2421E" w14:textId="7DFF19C9" w:rsidR="0099005A" w:rsidRPr="0086264E" w:rsidRDefault="003F44BD" w:rsidP="0099005A">
            <w:pPr>
              <w:pStyle w:val="TAL"/>
            </w:pPr>
            <w:r w:rsidRPr="0086264E">
              <w:t>17</w:t>
            </w:r>
          </w:p>
        </w:tc>
      </w:tr>
      <w:tr w:rsidR="003F44BD" w:rsidRPr="0086264E" w14:paraId="4530747F" w14:textId="77777777" w:rsidTr="0099005A">
        <w:tc>
          <w:tcPr>
            <w:tcW w:w="4814" w:type="dxa"/>
          </w:tcPr>
          <w:p w14:paraId="4646F6ED" w14:textId="309FFB2A" w:rsidR="003F44BD" w:rsidRPr="0086264E" w:rsidRDefault="003F44BD" w:rsidP="0099005A">
            <w:pPr>
              <w:pStyle w:val="TAL"/>
            </w:pPr>
            <w:r w:rsidRPr="0086264E">
              <w:t>Rank</w:t>
            </w:r>
          </w:p>
        </w:tc>
        <w:tc>
          <w:tcPr>
            <w:tcW w:w="4815" w:type="dxa"/>
          </w:tcPr>
          <w:p w14:paraId="2B7BBDE3" w14:textId="0473377A" w:rsidR="003F44BD" w:rsidRPr="0086264E" w:rsidRDefault="003F44BD" w:rsidP="0099005A">
            <w:pPr>
              <w:pStyle w:val="TAL"/>
            </w:pPr>
            <w:r w:rsidRPr="0086264E">
              <w:t>1</w:t>
            </w:r>
          </w:p>
        </w:tc>
      </w:tr>
    </w:tbl>
    <w:p w14:paraId="46940DD7" w14:textId="1B244DE8" w:rsidR="00DE5964" w:rsidRPr="0086264E" w:rsidRDefault="00DE5964" w:rsidP="00DE5964">
      <w:pPr>
        <w:pStyle w:val="Caption"/>
      </w:pPr>
    </w:p>
    <w:p w14:paraId="77FD2C29" w14:textId="77777777" w:rsidR="00DE5964" w:rsidRPr="0086264E" w:rsidRDefault="00DE5964" w:rsidP="00127B55"/>
    <w:p w14:paraId="5AE56EC4" w14:textId="3E8B56CA" w:rsidR="00981334" w:rsidRDefault="00981334" w:rsidP="00981334">
      <w:pPr>
        <w:pStyle w:val="Heading2"/>
        <w:rPr>
          <w:lang w:val="en-US"/>
        </w:rPr>
      </w:pPr>
      <w:r w:rsidRPr="0086264E">
        <w:rPr>
          <w:lang w:val="en-US"/>
        </w:rPr>
        <w:t>A.2</w:t>
      </w:r>
      <w:r w:rsidRPr="0086264E">
        <w:rPr>
          <w:lang w:val="en-US"/>
        </w:rPr>
        <w:tab/>
        <w:t>Single tap channel model</w:t>
      </w:r>
    </w:p>
    <w:p w14:paraId="028D5954" w14:textId="39FD3BB0" w:rsidR="007302EE" w:rsidRDefault="007302EE" w:rsidP="007302EE">
      <w:pPr>
        <w:pStyle w:val="Heading3"/>
      </w:pPr>
      <w:r>
        <w:t>A.2.1</w:t>
      </w:r>
      <w:r>
        <w:tab/>
        <w:t>Deployment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3"/>
      </w:tblGrid>
      <w:tr w:rsidR="007302EE" w:rsidRPr="0086264E" w14:paraId="7F1286F6" w14:textId="77777777" w:rsidTr="005C26B1">
        <w:tc>
          <w:tcPr>
            <w:tcW w:w="1652" w:type="dxa"/>
          </w:tcPr>
          <w:p w14:paraId="1847DCFF" w14:textId="77777777" w:rsidR="007302EE" w:rsidRPr="0086264E" w:rsidRDefault="007302EE" w:rsidP="005C26B1">
            <w:pPr>
              <w:pStyle w:val="TAH"/>
            </w:pPr>
            <w:r w:rsidRPr="0086264E">
              <w:t>Scenario</w:t>
            </w:r>
          </w:p>
        </w:tc>
        <w:tc>
          <w:tcPr>
            <w:tcW w:w="1652" w:type="dxa"/>
          </w:tcPr>
          <w:p w14:paraId="17F5E39A" w14:textId="77777777" w:rsidR="007302EE" w:rsidRPr="0086264E" w:rsidRDefault="007302EE" w:rsidP="005C26B1">
            <w:pPr>
              <w:pStyle w:val="TAH"/>
            </w:pPr>
            <w:r w:rsidRPr="0086264E">
              <w:t>Ds (meter)</w:t>
            </w:r>
          </w:p>
        </w:tc>
        <w:tc>
          <w:tcPr>
            <w:tcW w:w="1653" w:type="dxa"/>
          </w:tcPr>
          <w:p w14:paraId="4F2950EE" w14:textId="77777777" w:rsidR="007302EE" w:rsidRPr="0086264E" w:rsidRDefault="007302EE" w:rsidP="005C26B1">
            <w:pPr>
              <w:pStyle w:val="TAH"/>
            </w:pPr>
            <w:proofErr w:type="spellStart"/>
            <w:r w:rsidRPr="0086264E">
              <w:t>Dmin</w:t>
            </w:r>
            <w:proofErr w:type="spellEnd"/>
            <w:r w:rsidRPr="0086264E">
              <w:t xml:space="preserve"> (meter)</w:t>
            </w:r>
          </w:p>
        </w:tc>
      </w:tr>
      <w:tr w:rsidR="007302EE" w:rsidRPr="0086264E" w14:paraId="24749CE2" w14:textId="77777777" w:rsidTr="005C26B1">
        <w:tc>
          <w:tcPr>
            <w:tcW w:w="1652" w:type="dxa"/>
          </w:tcPr>
          <w:p w14:paraId="04D076AB" w14:textId="77777777" w:rsidR="007302EE" w:rsidRPr="0086264E" w:rsidRDefault="007302EE" w:rsidP="005C26B1">
            <w:pPr>
              <w:pStyle w:val="TAC"/>
            </w:pPr>
            <w:r w:rsidRPr="0086264E">
              <w:t>A</w:t>
            </w:r>
          </w:p>
        </w:tc>
        <w:tc>
          <w:tcPr>
            <w:tcW w:w="1652" w:type="dxa"/>
          </w:tcPr>
          <w:p w14:paraId="4C6535CB" w14:textId="77777777" w:rsidR="007302EE" w:rsidRPr="0086264E" w:rsidRDefault="007302EE" w:rsidP="005C26B1">
            <w:pPr>
              <w:pStyle w:val="TAC"/>
            </w:pPr>
            <w:r w:rsidRPr="0086264E">
              <w:t>700</w:t>
            </w:r>
          </w:p>
        </w:tc>
        <w:tc>
          <w:tcPr>
            <w:tcW w:w="1653" w:type="dxa"/>
          </w:tcPr>
          <w:p w14:paraId="61CD8503" w14:textId="77777777" w:rsidR="007302EE" w:rsidRPr="0086264E" w:rsidRDefault="007302EE" w:rsidP="005C26B1">
            <w:pPr>
              <w:pStyle w:val="TAC"/>
            </w:pPr>
            <w:r w:rsidRPr="0086264E">
              <w:t>10</w:t>
            </w:r>
          </w:p>
        </w:tc>
      </w:tr>
      <w:tr w:rsidR="007302EE" w:rsidRPr="0086264E" w14:paraId="770838D6" w14:textId="77777777" w:rsidTr="005C26B1">
        <w:tc>
          <w:tcPr>
            <w:tcW w:w="1652" w:type="dxa"/>
          </w:tcPr>
          <w:p w14:paraId="28B346F2" w14:textId="77777777" w:rsidR="007302EE" w:rsidRPr="0086264E" w:rsidRDefault="007302EE" w:rsidP="005C26B1">
            <w:pPr>
              <w:pStyle w:val="TAC"/>
            </w:pPr>
            <w:r w:rsidRPr="0086264E">
              <w:t>B</w:t>
            </w:r>
          </w:p>
        </w:tc>
        <w:tc>
          <w:tcPr>
            <w:tcW w:w="1652" w:type="dxa"/>
          </w:tcPr>
          <w:p w14:paraId="00B57847" w14:textId="77777777" w:rsidR="007302EE" w:rsidRPr="0086264E" w:rsidRDefault="007302EE" w:rsidP="005C26B1">
            <w:pPr>
              <w:pStyle w:val="TAC"/>
            </w:pPr>
            <w:r w:rsidRPr="0086264E">
              <w:t>700</w:t>
            </w:r>
          </w:p>
        </w:tc>
        <w:tc>
          <w:tcPr>
            <w:tcW w:w="1653" w:type="dxa"/>
          </w:tcPr>
          <w:p w14:paraId="4CD3DE69" w14:textId="77777777" w:rsidR="007302EE" w:rsidRPr="0086264E" w:rsidRDefault="007302EE" w:rsidP="005C26B1">
            <w:pPr>
              <w:pStyle w:val="TAC"/>
            </w:pPr>
            <w:r w:rsidRPr="0086264E">
              <w:t>150</w:t>
            </w:r>
          </w:p>
        </w:tc>
      </w:tr>
    </w:tbl>
    <w:p w14:paraId="67D2AD1B" w14:textId="77777777" w:rsidR="007302EE" w:rsidRPr="007302EE" w:rsidRDefault="007302EE" w:rsidP="007302EE"/>
    <w:p w14:paraId="030DAC18" w14:textId="4AB31DF1" w:rsidR="00981334" w:rsidRPr="0086264E" w:rsidRDefault="00BB2AF5" w:rsidP="00BB2AF5">
      <w:pPr>
        <w:pStyle w:val="Heading3"/>
        <w:rPr>
          <w:lang w:val="en-US"/>
        </w:rPr>
      </w:pPr>
      <w:r w:rsidRPr="0086264E">
        <w:rPr>
          <w:lang w:val="en-US"/>
        </w:rPr>
        <w:t>A.2.</w:t>
      </w:r>
      <w:r w:rsidR="007302EE">
        <w:rPr>
          <w:lang w:val="en-US"/>
        </w:rPr>
        <w:t>2</w:t>
      </w:r>
      <w:r w:rsidRPr="0086264E">
        <w:rPr>
          <w:lang w:val="en-US"/>
        </w:rPr>
        <w:tab/>
        <w:t>Single tap channel with unidirectional deployment</w:t>
      </w:r>
      <w:r w:rsidR="003D6590" w:rsidRPr="0086264E">
        <w:rPr>
          <w:lang w:val="en-US"/>
        </w:rPr>
        <w:t xml:space="preserve"> (Option 1)</w:t>
      </w:r>
    </w:p>
    <w:p w14:paraId="347A51ED" w14:textId="6F86E26C" w:rsidR="003D6590" w:rsidRPr="0086264E" w:rsidRDefault="0055696A" w:rsidP="003D6590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24A9350F" w14:textId="58989FCE" w:rsidR="004727FB" w:rsidRPr="0086264E" w:rsidRDefault="0055696A" w:rsidP="003D6590">
      <w:pPr>
        <w:rPr>
          <w:rFonts w:ascii="Arial" w:eastAsia="MS Mincho" w:hAnsi="Arial" w:cs="Times New Roman"/>
        </w:rPr>
      </w:pPr>
      <m:oMathPara>
        <m:oMath>
          <m:func>
            <m:funcPr>
              <m:ctrlPr>
                <w:rPr>
                  <w:rFonts w:ascii="Cambria Math" w:eastAsia="MS Mincho" w:hAnsi="Cambria Math" w:cs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 w:cs="Times New Roman"/>
                </w:rPr>
                <m:t>cos</m:t>
              </m:r>
            </m:fName>
            <m:e>
              <m:r>
                <w:rPr>
                  <w:rFonts w:ascii="Cambria Math" w:eastAsia="MS Mincho" w:hAnsi="Cambria Math" w:cs="Times New Roman"/>
                </w:rPr>
                <m:t>θ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</w:rPr>
                    <m:t>t</m:t>
                  </m:r>
                </m:e>
              </m:d>
            </m:e>
          </m:func>
          <m:r>
            <w:rPr>
              <w:rFonts w:ascii="Cambria Math" w:eastAsia="MS Mincho" w:hAnsi="Cambria Math" w:cs="Times New Roma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 w:cs="Times New Roman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MS Mincho" w:hAnsi="Cambria Math" w:cs="Times New Roma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S Mincho" w:hAnsi="Cambria Math" w:cs="Times New Roman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S Mincho" w:hAnsi="Cambria Math" w:cs="Times New Roma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S Mincho" w:hAnsi="Cambria Math" w:cs="Times New Roma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1.5D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1.5D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33949F10" w14:textId="77777777" w:rsidR="00BB2AF5" w:rsidRPr="0086264E" w:rsidRDefault="00BB2AF5" w:rsidP="00BB2AF5"/>
    <w:p w14:paraId="1B202BD9" w14:textId="4624734D" w:rsidR="00BB2AF5" w:rsidRPr="0086264E" w:rsidRDefault="00BB2AF5" w:rsidP="00BB2AF5">
      <w:pPr>
        <w:pStyle w:val="Heading3"/>
        <w:rPr>
          <w:lang w:val="en-US"/>
        </w:rPr>
      </w:pPr>
      <w:r w:rsidRPr="0086264E">
        <w:rPr>
          <w:lang w:val="en-US"/>
        </w:rPr>
        <w:t>A.2.</w:t>
      </w:r>
      <w:r w:rsidR="007302EE">
        <w:rPr>
          <w:lang w:val="en-US"/>
        </w:rPr>
        <w:t>3</w:t>
      </w:r>
      <w:r w:rsidRPr="0086264E">
        <w:rPr>
          <w:lang w:val="en-US"/>
        </w:rPr>
        <w:tab/>
        <w:t>Single tap channel model with bidirectional deployment</w:t>
      </w:r>
      <w:r w:rsidR="00690631" w:rsidRPr="0086264E">
        <w:rPr>
          <w:lang w:val="en-US"/>
        </w:rPr>
        <w:t xml:space="preserve"> (Option 1)</w:t>
      </w:r>
    </w:p>
    <w:p w14:paraId="462B8C37" w14:textId="77777777" w:rsidR="003D7799" w:rsidRPr="0086264E" w:rsidRDefault="0055696A" w:rsidP="003D7799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087F6E6A" w14:textId="557E75AA" w:rsidR="003D7799" w:rsidRPr="00B37BCE" w:rsidRDefault="0055696A" w:rsidP="003D7799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MS Mincho" w:hAnsi="Cambria Math" w:cs="Times New Roma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S Mincho" w:hAnsi="Cambria Math" w:cs="Times New Roman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S Mincho" w:hAnsi="Cambria Math" w:cs="Times New Roman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S Mincho" w:hAnsi="Cambria Math" w:cs="Times New Roman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6F74CE00" w14:textId="6F0FCEA2" w:rsidR="00B37BCE" w:rsidRDefault="00B37BCE" w:rsidP="003D7799"/>
    <w:p w14:paraId="4C7707C6" w14:textId="5B320939" w:rsidR="00B37BCE" w:rsidRPr="0086264E" w:rsidRDefault="00B37BCE" w:rsidP="00B37BCE">
      <w:pPr>
        <w:pStyle w:val="Heading3"/>
      </w:pPr>
      <w:r>
        <w:lastRenderedPageBreak/>
        <w:t>A.2.4</w:t>
      </w:r>
      <w:r>
        <w:tab/>
      </w:r>
      <w:r w:rsidR="00787444" w:rsidRPr="00787444">
        <w:t>Doppler shift trajectories</w:t>
      </w:r>
    </w:p>
    <w:p w14:paraId="06EB7850" w14:textId="38325BEC" w:rsidR="008F4433" w:rsidRPr="0086264E" w:rsidRDefault="008F4433" w:rsidP="003D7799">
      <w:r w:rsidRPr="0086264E">
        <w:rPr>
          <w:noProof/>
        </w:rPr>
        <w:drawing>
          <wp:inline distT="0" distB="0" distL="0" distR="0" wp14:anchorId="14CDA6C1" wp14:editId="1AC3D50D">
            <wp:extent cx="3466212" cy="25984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323" cy="260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4433" w:rsidRPr="0086264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B8E46" w14:textId="77777777" w:rsidR="0026535C" w:rsidRDefault="0026535C">
      <w:pPr>
        <w:spacing w:after="0"/>
      </w:pPr>
      <w:r>
        <w:separator/>
      </w:r>
    </w:p>
  </w:endnote>
  <w:endnote w:type="continuationSeparator" w:id="0">
    <w:p w14:paraId="043FC320" w14:textId="77777777" w:rsidR="0026535C" w:rsidRDefault="0026535C">
      <w:pPr>
        <w:spacing w:after="0"/>
      </w:pPr>
      <w:r>
        <w:continuationSeparator/>
      </w:r>
    </w:p>
  </w:endnote>
  <w:endnote w:type="continuationNotice" w:id="1">
    <w:p w14:paraId="5C047E8B" w14:textId="77777777" w:rsidR="004847F6" w:rsidRDefault="004847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6535C" w:rsidRDefault="002653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6535C" w:rsidRDefault="0026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BDF2E" w14:textId="77777777" w:rsidR="0026535C" w:rsidRDefault="0026535C">
      <w:pPr>
        <w:spacing w:after="0"/>
      </w:pPr>
      <w:r>
        <w:separator/>
      </w:r>
    </w:p>
  </w:footnote>
  <w:footnote w:type="continuationSeparator" w:id="0">
    <w:p w14:paraId="7B3F4E15" w14:textId="77777777" w:rsidR="0026535C" w:rsidRDefault="0026535C">
      <w:pPr>
        <w:spacing w:after="0"/>
      </w:pPr>
      <w:r>
        <w:continuationSeparator/>
      </w:r>
    </w:p>
  </w:footnote>
  <w:footnote w:type="continuationNotice" w:id="1">
    <w:p w14:paraId="08CFA30A" w14:textId="77777777" w:rsidR="004847F6" w:rsidRDefault="004847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6535C" w:rsidRDefault="002653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F34CA"/>
    <w:multiLevelType w:val="hybridMultilevel"/>
    <w:tmpl w:val="E5B4A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6253"/>
    <w:multiLevelType w:val="hybridMultilevel"/>
    <w:tmpl w:val="A274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D50202"/>
    <w:multiLevelType w:val="hybridMultilevel"/>
    <w:tmpl w:val="57027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74370"/>
    <w:multiLevelType w:val="hybridMultilevel"/>
    <w:tmpl w:val="D98EB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E14EE"/>
    <w:multiLevelType w:val="hybridMultilevel"/>
    <w:tmpl w:val="3228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10ADB"/>
    <w:multiLevelType w:val="hybridMultilevel"/>
    <w:tmpl w:val="5B2E7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E7B7F"/>
    <w:multiLevelType w:val="hybridMultilevel"/>
    <w:tmpl w:val="0A665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D4B1E"/>
    <w:multiLevelType w:val="hybridMultilevel"/>
    <w:tmpl w:val="E97E4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29"/>
  </w:num>
  <w:num w:numId="4">
    <w:abstractNumId w:val="10"/>
  </w:num>
  <w:num w:numId="5">
    <w:abstractNumId w:val="25"/>
  </w:num>
  <w:num w:numId="6">
    <w:abstractNumId w:val="5"/>
  </w:num>
  <w:num w:numId="7">
    <w:abstractNumId w:val="23"/>
  </w:num>
  <w:num w:numId="8">
    <w:abstractNumId w:val="2"/>
  </w:num>
  <w:num w:numId="9">
    <w:abstractNumId w:val="14"/>
  </w:num>
  <w:num w:numId="10">
    <w:abstractNumId w:val="28"/>
  </w:num>
  <w:num w:numId="11">
    <w:abstractNumId w:val="37"/>
  </w:num>
  <w:num w:numId="12">
    <w:abstractNumId w:val="13"/>
  </w:num>
  <w:num w:numId="13">
    <w:abstractNumId w:val="17"/>
  </w:num>
  <w:num w:numId="14">
    <w:abstractNumId w:val="7"/>
  </w:num>
  <w:num w:numId="15">
    <w:abstractNumId w:val="33"/>
  </w:num>
  <w:num w:numId="16">
    <w:abstractNumId w:val="36"/>
  </w:num>
  <w:num w:numId="17">
    <w:abstractNumId w:val="31"/>
  </w:num>
  <w:num w:numId="18">
    <w:abstractNumId w:val="21"/>
  </w:num>
  <w:num w:numId="19">
    <w:abstractNumId w:val="30"/>
  </w:num>
  <w:num w:numId="20">
    <w:abstractNumId w:val="12"/>
  </w:num>
  <w:num w:numId="21">
    <w:abstractNumId w:val="26"/>
  </w:num>
  <w:num w:numId="22">
    <w:abstractNumId w:val="3"/>
  </w:num>
  <w:num w:numId="23">
    <w:abstractNumId w:val="22"/>
  </w:num>
  <w:num w:numId="24">
    <w:abstractNumId w:val="6"/>
  </w:num>
  <w:num w:numId="25">
    <w:abstractNumId w:val="20"/>
  </w:num>
  <w:num w:numId="26">
    <w:abstractNumId w:val="1"/>
  </w:num>
  <w:num w:numId="27">
    <w:abstractNumId w:val="8"/>
  </w:num>
  <w:num w:numId="28">
    <w:abstractNumId w:val="40"/>
  </w:num>
  <w:num w:numId="29">
    <w:abstractNumId w:val="16"/>
  </w:num>
  <w:num w:numId="30">
    <w:abstractNumId w:val="0"/>
  </w:num>
  <w:num w:numId="31">
    <w:abstractNumId w:val="19"/>
  </w:num>
  <w:num w:numId="32">
    <w:abstractNumId w:val="24"/>
  </w:num>
  <w:num w:numId="33">
    <w:abstractNumId w:val="39"/>
  </w:num>
  <w:num w:numId="34">
    <w:abstractNumId w:val="18"/>
  </w:num>
  <w:num w:numId="35">
    <w:abstractNumId w:val="43"/>
  </w:num>
  <w:num w:numId="36">
    <w:abstractNumId w:val="34"/>
  </w:num>
  <w:num w:numId="37">
    <w:abstractNumId w:val="41"/>
  </w:num>
  <w:num w:numId="38">
    <w:abstractNumId w:val="38"/>
  </w:num>
  <w:num w:numId="39">
    <w:abstractNumId w:val="4"/>
  </w:num>
  <w:num w:numId="40">
    <w:abstractNumId w:val="11"/>
  </w:num>
  <w:num w:numId="41">
    <w:abstractNumId w:val="9"/>
  </w:num>
  <w:num w:numId="42">
    <w:abstractNumId w:val="44"/>
  </w:num>
  <w:num w:numId="43">
    <w:abstractNumId w:val="15"/>
  </w:num>
  <w:num w:numId="44">
    <w:abstractNumId w:val="35"/>
  </w:num>
  <w:num w:numId="45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91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FA8"/>
    <w:rsid w:val="0020310E"/>
    <w:rsid w:val="0020366C"/>
    <w:rsid w:val="00203E02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97B"/>
    <w:rsid w:val="005E2EDD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2244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FBB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80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9F5"/>
    <w:rsid w:val="00CD7CFB"/>
    <w:rsid w:val="00CD7E39"/>
    <w:rsid w:val="00CE0550"/>
    <w:rsid w:val="00CE0BEF"/>
    <w:rsid w:val="00CE0C26"/>
    <w:rsid w:val="00CE122C"/>
    <w:rsid w:val="00CE1B34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A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1E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EA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1488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2021-05-11T08:24:00Z</dcterms:created>
  <dcterms:modified xsi:type="dcterms:W3CDTF">2021-05-11T15:07:00Z</dcterms:modified>
</cp:coreProperties>
</file>